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1B1D" w:rsidRPr="005D4E45" w:rsidP="008A1B1D" w14:paraId="6C9F08B0" w14:textId="216781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lang w:eastAsia="pt-BR"/>
        </w:rPr>
      </w:pPr>
      <w:permStart w:id="0" w:edGrp="everyone"/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PROJETO DE LEI Nº ___ DE </w:t>
      </w:r>
      <w:r w:rsidRPr="005D4E45" w:rsidR="00072C17">
        <w:rPr>
          <w:rFonts w:ascii="Cambria" w:eastAsia="Times New Roman" w:hAnsi="Cambria" w:cs="Arial"/>
          <w:b/>
          <w:sz w:val="24"/>
          <w:szCs w:val="24"/>
          <w:lang w:eastAsia="pt-BR"/>
        </w:rPr>
        <w:t>14</w:t>
      </w:r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DE </w:t>
      </w:r>
      <w:r w:rsidRPr="005D4E45" w:rsidR="00072C17">
        <w:rPr>
          <w:rFonts w:ascii="Cambria" w:eastAsia="Times New Roman" w:hAnsi="Cambria" w:cs="Arial"/>
          <w:b/>
          <w:sz w:val="24"/>
          <w:szCs w:val="24"/>
          <w:lang w:eastAsia="pt-BR"/>
        </w:rPr>
        <w:t>JUNHO</w:t>
      </w:r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DE 2023</w:t>
      </w:r>
    </w:p>
    <w:p w:rsidR="00152E83" w:rsidRPr="005D4E45" w:rsidP="00152E83" w14:paraId="5E6B0DBC" w14:textId="77777777">
      <w:pPr>
        <w:spacing w:after="0" w:line="240" w:lineRule="auto"/>
        <w:ind w:left="1416"/>
        <w:jc w:val="both"/>
        <w:rPr>
          <w:rFonts w:ascii="Cambria" w:eastAsia="Times New Roman" w:hAnsi="Cambria" w:cs="Arial"/>
          <w:b/>
          <w:sz w:val="24"/>
          <w:szCs w:val="24"/>
          <w:lang w:eastAsia="pt-BR"/>
        </w:rPr>
      </w:pPr>
    </w:p>
    <w:p w:rsidR="00072C17" w:rsidRPr="005D4E45" w:rsidP="0035284F" w14:paraId="6470C0FC" w14:textId="7FB2CB52">
      <w:pPr>
        <w:spacing w:line="360" w:lineRule="auto"/>
        <w:ind w:left="4248"/>
        <w:jc w:val="both"/>
        <w:rPr>
          <w:rFonts w:ascii="Cambria" w:eastAsia="Times New Roman" w:hAnsi="Cambria" w:cs="Arial"/>
          <w:b/>
          <w:sz w:val="24"/>
          <w:szCs w:val="24"/>
          <w:lang w:eastAsia="pt-BR"/>
        </w:rPr>
      </w:pPr>
      <w:bookmarkStart w:id="1" w:name="_GoBack"/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>Institui o Sistema de Instrução Permanente de prevenção à Febre Maculosa no município de Sumaré</w:t>
      </w:r>
      <w:bookmarkEnd w:id="1"/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>.</w:t>
      </w:r>
    </w:p>
    <w:p w:rsidR="00072C17" w:rsidRPr="005D4E45" w:rsidP="00152E83" w14:paraId="625DBE75" w14:textId="22C0F936">
      <w:pPr>
        <w:spacing w:line="360" w:lineRule="auto"/>
        <w:jc w:val="both"/>
        <w:rPr>
          <w:rFonts w:ascii="Cambria" w:eastAsia="Times New Roman" w:hAnsi="Cambria" w:cs="Arial"/>
          <w:b/>
          <w:sz w:val="24"/>
          <w:szCs w:val="24"/>
          <w:lang w:eastAsia="pt-BR"/>
        </w:rPr>
      </w:pPr>
      <w:r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</w:t>
      </w:r>
    </w:p>
    <w:p w:rsidR="008A1B1D" w:rsidRPr="005D4E45" w:rsidP="005D4E45" w14:paraId="54095C11" w14:textId="60254616">
      <w:pPr>
        <w:spacing w:line="360" w:lineRule="auto"/>
        <w:ind w:left="708"/>
        <w:jc w:val="both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                                                              </w:t>
      </w:r>
      <w:r w:rsid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</w:t>
      </w:r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 </w:t>
      </w:r>
      <w:r w:rsidRPr="005D4E45">
        <w:rPr>
          <w:rFonts w:ascii="Cambria" w:eastAsia="Times New Roman" w:hAnsi="Cambria" w:cs="Arial"/>
          <w:b/>
          <w:sz w:val="24"/>
          <w:szCs w:val="24"/>
          <w:lang w:eastAsia="pt-BR"/>
        </w:rPr>
        <w:t xml:space="preserve">Autor: </w:t>
      </w:r>
      <w:r w:rsidRPr="005D4E45">
        <w:rPr>
          <w:rFonts w:ascii="Cambria" w:eastAsia="Times New Roman" w:hAnsi="Cambria" w:cs="Arial"/>
          <w:bCs/>
          <w:sz w:val="24"/>
          <w:szCs w:val="24"/>
          <w:lang w:eastAsia="pt-BR"/>
        </w:rPr>
        <w:t>Andre da Farmácia</w:t>
      </w:r>
    </w:p>
    <w:p w:rsidR="00152E83" w:rsidRPr="005D4E45" w:rsidP="00152E83" w14:paraId="2DC7B1EC" w14:textId="77777777">
      <w:pPr>
        <w:rPr>
          <w:rFonts w:ascii="Cambria" w:hAnsi="Cambria" w:cs="Arial"/>
          <w:b/>
          <w:szCs w:val="24"/>
        </w:rPr>
      </w:pPr>
      <w:r w:rsidRPr="005D4E45">
        <w:rPr>
          <w:rFonts w:ascii="Cambria" w:hAnsi="Cambria" w:cs="Arial"/>
          <w:b/>
          <w:szCs w:val="24"/>
        </w:rPr>
        <w:t xml:space="preserve">          </w:t>
      </w:r>
    </w:p>
    <w:p w:rsidR="00152E83" w:rsidRPr="005D4E45" w:rsidP="00072C17" w14:paraId="42380EA1" w14:textId="7A087434">
      <w:pPr>
        <w:ind w:firstLine="851"/>
        <w:jc w:val="both"/>
        <w:rPr>
          <w:rFonts w:ascii="Cambria" w:hAnsi="Cambria" w:cs="Arial"/>
          <w:sz w:val="24"/>
          <w:szCs w:val="24"/>
        </w:rPr>
      </w:pPr>
      <w:bookmarkStart w:id="2" w:name="_Hlk137646703"/>
      <w:r w:rsidRPr="005D4E45">
        <w:rPr>
          <w:rFonts w:ascii="Cambria" w:hAnsi="Cambria" w:cs="Arial"/>
          <w:b/>
          <w:sz w:val="24"/>
          <w:szCs w:val="24"/>
        </w:rPr>
        <w:t xml:space="preserve">O PREFEITO MUNICIPAL DE SUMARÉ </w:t>
      </w:r>
      <w:r w:rsidRPr="005D4E45">
        <w:rPr>
          <w:rFonts w:ascii="Cambria" w:hAnsi="Cambria" w:cs="Arial"/>
          <w:sz w:val="24"/>
          <w:szCs w:val="24"/>
        </w:rPr>
        <w:t xml:space="preserve">Faço saber que a Câmara Municipal de Sumaré decreta e eu sanciono a seguinte </w:t>
      </w:r>
      <w:r w:rsidRPr="005D4E45" w:rsidR="00072C17">
        <w:rPr>
          <w:rFonts w:ascii="Cambria" w:hAnsi="Cambria" w:cs="Arial"/>
          <w:sz w:val="24"/>
          <w:szCs w:val="24"/>
        </w:rPr>
        <w:t>L</w:t>
      </w:r>
      <w:r w:rsidRPr="005D4E45">
        <w:rPr>
          <w:rFonts w:ascii="Cambria" w:hAnsi="Cambria" w:cs="Arial"/>
          <w:sz w:val="24"/>
          <w:szCs w:val="24"/>
        </w:rPr>
        <w:t>ei:</w:t>
      </w:r>
    </w:p>
    <w:bookmarkEnd w:id="2"/>
    <w:p w:rsidR="00072C17" w:rsidRPr="005D4E45" w:rsidP="00072C17" w14:paraId="6479CAD2" w14:textId="77777777">
      <w:pPr>
        <w:ind w:firstLine="851"/>
        <w:jc w:val="both"/>
        <w:rPr>
          <w:rFonts w:ascii="Cambria" w:hAnsi="Cambria" w:cs="Arial"/>
          <w:sz w:val="24"/>
          <w:szCs w:val="24"/>
        </w:rPr>
      </w:pPr>
    </w:p>
    <w:p w:rsidR="00072C17" w:rsidRPr="00494B9C" w:rsidP="00072C17" w14:paraId="33668002" w14:textId="74CDC703">
      <w:pPr>
        <w:spacing w:after="0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5D4E45">
        <w:rPr>
          <w:rFonts w:ascii="Cambria" w:eastAsia="Calibri" w:hAnsi="Cambria" w:cs="Arial"/>
          <w:b/>
          <w:bCs/>
          <w:sz w:val="24"/>
          <w:szCs w:val="24"/>
        </w:rPr>
        <w:t>Art. 1º</w:t>
      </w:r>
      <w:r w:rsidRPr="005D4E45">
        <w:rPr>
          <w:rFonts w:ascii="Cambria" w:eastAsia="Calibri" w:hAnsi="Cambria" w:cs="Arial"/>
          <w:sz w:val="24"/>
          <w:szCs w:val="24"/>
        </w:rPr>
        <w:t xml:space="preserve"> Esta Lei dispõe sobre a 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>instituição d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o Sistema de Instrução Permanente de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 combate e p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revenção à Febre Maculosa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 no âmbito do município de Sumaré. </w:t>
      </w:r>
    </w:p>
    <w:p w:rsidR="00072C17" w:rsidRPr="00494B9C" w:rsidP="00072C17" w14:paraId="7E499B9F" w14:textId="3EC2AD50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5D4E45">
        <w:rPr>
          <w:rFonts w:ascii="Cambria" w:eastAsia="Calibri" w:hAnsi="Cambria" w:cs="Arial"/>
          <w:b/>
          <w:bCs/>
          <w:sz w:val="24"/>
          <w:szCs w:val="24"/>
          <w:lang w:eastAsia="pt-BR"/>
        </w:rPr>
        <w:t>Art. 2º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O Poder Executivo promoverá e coordenará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>, notadamente,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 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as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seguintes campanhas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 e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atividades:</w:t>
      </w:r>
    </w:p>
    <w:p w:rsidR="00072C17" w:rsidRPr="00494B9C" w:rsidP="00072C17" w14:paraId="68E42D3A" w14:textId="750A7606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I –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elaboração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 e ampla divulgação de material didático impresso e mídias digitais sobre prevenção e tratamento adequado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 da Febre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Maculosa;</w:t>
      </w:r>
    </w:p>
    <w:p w:rsidR="00072C17" w:rsidRPr="00494B9C" w:rsidP="00072C17" w14:paraId="14A7FDB0" w14:textId="0D99FEB3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II –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realização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 de ações educativas e eventos públicos de conscientização e sensibilização para levar ao conhecimento da população informações sobre a 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>F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ebre 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>M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aculosa, por se tratar de doença infecciosa, transmitida aos humanos pela picada do carrapato, podendo levar à morte;</w:t>
      </w:r>
    </w:p>
    <w:p w:rsidR="00072C17" w:rsidRPr="005D4E45" w:rsidP="00072C17" w14:paraId="42F6576C" w14:textId="13703DF0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Times New Roman" w:hAnsi="Cambria" w:cs="Arial"/>
          <w:sz w:val="27"/>
          <w:szCs w:val="27"/>
          <w:lang w:eastAsia="pt-BR"/>
        </w:rPr>
      </w:pPr>
      <w:r w:rsidRPr="00494B9C">
        <w:rPr>
          <w:rFonts w:ascii="Cambria" w:eastAsia="Calibri" w:hAnsi="Cambria" w:cs="Arial"/>
          <w:sz w:val="24"/>
          <w:szCs w:val="24"/>
          <w:lang w:eastAsia="pt-BR"/>
        </w:rPr>
        <w:t>III - coordenação</w:t>
      </w:r>
      <w:r w:rsidRPr="00494B9C">
        <w:rPr>
          <w:rFonts w:ascii="Cambria" w:eastAsia="Calibri" w:hAnsi="Cambria" w:cs="Arial"/>
          <w:sz w:val="24"/>
          <w:lang w:eastAsia="pt-BR"/>
        </w:rPr>
        <w:t xml:space="preserve"> permanente de atividades preventivas em conjunto com a sociedade civil.</w:t>
      </w:r>
    </w:p>
    <w:p w:rsidR="00072C17" w:rsidRPr="00494B9C" w:rsidP="00072C17" w14:paraId="475ECE34" w14:textId="2D398F88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5D4E45">
        <w:rPr>
          <w:rFonts w:ascii="Cambria" w:eastAsia="Calibri" w:hAnsi="Cambria" w:cs="Arial"/>
          <w:b/>
          <w:bCs/>
          <w:sz w:val="24"/>
          <w:szCs w:val="24"/>
          <w:lang w:eastAsia="pt-BR"/>
        </w:rPr>
        <w:t>Art. 3º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São objetivos da campanha prevista nesta Lei:</w:t>
      </w:r>
    </w:p>
    <w:p w:rsidR="00072C17" w:rsidRPr="00494B9C" w:rsidP="00072C17" w14:paraId="1B197CE8" w14:textId="434B6F72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I –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manter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, de forma constante, ativa e atualizada, as ações de prevenção e combate à 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 xml:space="preserve">Febre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Maculosa;</w:t>
      </w:r>
    </w:p>
    <w:p w:rsidR="00072C17" w:rsidRPr="00494B9C" w:rsidP="00072C17" w14:paraId="3BD985DB" w14:textId="7777777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II - 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>ampliar</w:t>
      </w:r>
      <w:r w:rsidRPr="00494B9C">
        <w:rPr>
          <w:rFonts w:ascii="Cambria" w:eastAsia="Calibri" w:hAnsi="Cambria" w:cs="Arial"/>
          <w:sz w:val="24"/>
          <w:szCs w:val="24"/>
          <w:lang w:eastAsia="pt-BR"/>
        </w:rPr>
        <w:t xml:space="preserve"> a informação e o conhecimento sobre causas, sintomas, os meios de prevenção e de tratamento;</w:t>
      </w:r>
    </w:p>
    <w:p w:rsidR="00072C17" w:rsidRPr="00494B9C" w:rsidP="00072C17" w14:paraId="22F0F788" w14:textId="2FC45B57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494B9C">
        <w:rPr>
          <w:rFonts w:ascii="Cambria" w:eastAsia="Calibri" w:hAnsi="Cambria" w:cs="Arial"/>
          <w:sz w:val="24"/>
          <w:szCs w:val="24"/>
          <w:lang w:eastAsia="pt-BR"/>
        </w:rPr>
        <w:t>III - incentivar a busca pela prevenção, diagnóstico, e tratamento dos pacientes</w:t>
      </w:r>
      <w:r w:rsidR="00205EC8">
        <w:rPr>
          <w:rFonts w:ascii="Cambria" w:eastAsia="Calibri" w:hAnsi="Cambria" w:cs="Arial"/>
          <w:sz w:val="24"/>
          <w:szCs w:val="24"/>
          <w:lang w:eastAsia="pt-BR"/>
        </w:rPr>
        <w:t>.</w:t>
      </w:r>
    </w:p>
    <w:p w:rsidR="00072C17" w:rsidRPr="005D4E45" w:rsidP="00072C17" w14:paraId="1154CF23" w14:textId="10A2BC51">
      <w:pPr>
        <w:spacing w:line="360" w:lineRule="auto"/>
        <w:ind w:firstLine="567"/>
        <w:jc w:val="both"/>
        <w:rPr>
          <w:rFonts w:ascii="Cambria" w:eastAsia="Calibri" w:hAnsi="Cambria" w:cs="Arial"/>
          <w:sz w:val="24"/>
          <w:szCs w:val="24"/>
          <w:lang w:eastAsia="pt-BR"/>
        </w:rPr>
      </w:pPr>
      <w:r w:rsidRPr="005D4E45">
        <w:rPr>
          <w:rFonts w:ascii="Cambria" w:eastAsia="Calibri" w:hAnsi="Cambria" w:cs="Arial"/>
          <w:b/>
          <w:bCs/>
          <w:sz w:val="24"/>
          <w:szCs w:val="24"/>
        </w:rPr>
        <w:t>Art. 4º</w:t>
      </w:r>
      <w:r w:rsidRPr="005D4E45">
        <w:rPr>
          <w:rFonts w:ascii="Cambria" w:eastAsia="Calibri" w:hAnsi="Cambria" w:cs="Arial"/>
          <w:sz w:val="24"/>
          <w:szCs w:val="24"/>
        </w:rPr>
        <w:t xml:space="preserve"> </w:t>
      </w:r>
      <w:r w:rsidRPr="005D4E45">
        <w:rPr>
          <w:rFonts w:ascii="Cambria" w:eastAsia="Calibri" w:hAnsi="Cambria" w:cs="Arial"/>
          <w:sz w:val="24"/>
          <w:szCs w:val="24"/>
          <w:lang w:eastAsia="pt-BR"/>
        </w:rPr>
        <w:t>Poderão ser celebrados convênios e parcerias para a garantia do cumprimento da presente Lei.</w:t>
      </w:r>
    </w:p>
    <w:p w:rsidR="00E312EA" w:rsidRPr="005D4E45" w:rsidP="00072C17" w14:paraId="5AF8496D" w14:textId="079E12AC">
      <w:pPr>
        <w:pStyle w:val="artigo"/>
        <w:spacing w:before="300" w:beforeAutospacing="0" w:after="300" w:afterAutospacing="0" w:line="360" w:lineRule="auto"/>
        <w:ind w:firstLine="567"/>
        <w:jc w:val="both"/>
        <w:rPr>
          <w:rFonts w:ascii="Cambria" w:eastAsia="Calibri" w:hAnsi="Cambria" w:cs="Arial"/>
        </w:rPr>
      </w:pPr>
      <w:bookmarkStart w:id="3" w:name="ART3"/>
      <w:bookmarkStart w:id="4" w:name="ART5"/>
      <w:bookmarkEnd w:id="3"/>
      <w:bookmarkEnd w:id="4"/>
      <w:r w:rsidRPr="005D4E45">
        <w:rPr>
          <w:rFonts w:ascii="Cambria" w:eastAsia="Calibri" w:hAnsi="Cambria" w:cs="Arial"/>
          <w:b/>
          <w:bCs/>
        </w:rPr>
        <w:t xml:space="preserve">Art. </w:t>
      </w:r>
      <w:r w:rsidRPr="005D4E45" w:rsidR="00072C17">
        <w:rPr>
          <w:rFonts w:ascii="Cambria" w:eastAsia="Calibri" w:hAnsi="Cambria" w:cs="Arial"/>
          <w:b/>
          <w:bCs/>
        </w:rPr>
        <w:t>5</w:t>
      </w:r>
      <w:r w:rsidRPr="005D4E45">
        <w:rPr>
          <w:rFonts w:ascii="Cambria" w:eastAsia="Calibri" w:hAnsi="Cambria" w:cs="Arial"/>
          <w:b/>
          <w:bCs/>
        </w:rPr>
        <w:t>º</w:t>
      </w:r>
      <w:r w:rsidRPr="005D4E45">
        <w:rPr>
          <w:rFonts w:ascii="Cambria" w:eastAsia="Calibri" w:hAnsi="Cambria" w:cs="Arial"/>
        </w:rPr>
        <w:t xml:space="preserve"> Esta Lei entra em vigor na data de sua publicação.</w:t>
      </w:r>
    </w:p>
    <w:p w:rsidR="008A1B1D" w:rsidRPr="005D4E45" w:rsidP="008A1B1D" w14:paraId="4CC34AF6" w14:textId="77777777">
      <w:pPr>
        <w:spacing w:line="360" w:lineRule="auto"/>
        <w:ind w:firstLine="567"/>
        <w:jc w:val="right"/>
        <w:rPr>
          <w:rFonts w:ascii="Cambria" w:eastAsia="Cambria" w:hAnsi="Cambria" w:cs="Arial"/>
          <w:sz w:val="24"/>
          <w:szCs w:val="24"/>
          <w:highlight w:val="white"/>
        </w:rPr>
      </w:pPr>
    </w:p>
    <w:p w:rsidR="008A1B1D" w:rsidRPr="005D4E45" w:rsidP="008A1B1D" w14:paraId="199166E6" w14:textId="77777777">
      <w:pPr>
        <w:spacing w:line="360" w:lineRule="auto"/>
        <w:ind w:firstLine="567"/>
        <w:jc w:val="right"/>
        <w:rPr>
          <w:rFonts w:ascii="Cambria" w:eastAsia="Cambria" w:hAnsi="Cambria" w:cs="Arial"/>
          <w:sz w:val="24"/>
          <w:szCs w:val="24"/>
          <w:highlight w:val="white"/>
        </w:rPr>
      </w:pPr>
    </w:p>
    <w:p w:rsidR="008A1B1D" w:rsidRPr="005D4E45" w:rsidP="008A1B1D" w14:paraId="3D8A6039" w14:textId="79A86F58">
      <w:pPr>
        <w:spacing w:line="360" w:lineRule="auto"/>
        <w:ind w:firstLine="567"/>
        <w:jc w:val="right"/>
        <w:rPr>
          <w:rFonts w:ascii="Cambria" w:eastAsia="Cambria" w:hAnsi="Cambria" w:cs="Arial"/>
          <w:sz w:val="24"/>
          <w:szCs w:val="24"/>
          <w:highlight w:val="white"/>
        </w:rPr>
      </w:pPr>
      <w:r w:rsidRPr="005D4E45">
        <w:rPr>
          <w:rFonts w:ascii="Cambria" w:eastAsia="Cambria" w:hAnsi="Cambria" w:cs="Arial"/>
          <w:sz w:val="24"/>
          <w:szCs w:val="24"/>
          <w:highlight w:val="white"/>
        </w:rPr>
        <w:t xml:space="preserve">Câmara Municipal de Sumaré, </w:t>
      </w:r>
      <w:r w:rsidRPr="005D4E45" w:rsidR="00072C17">
        <w:rPr>
          <w:rFonts w:ascii="Cambria" w:eastAsia="Cambria" w:hAnsi="Cambria" w:cs="Arial"/>
          <w:sz w:val="24"/>
          <w:szCs w:val="24"/>
          <w:highlight w:val="white"/>
        </w:rPr>
        <w:t>14</w:t>
      </w:r>
      <w:r w:rsidRPr="005D4E45">
        <w:rPr>
          <w:rFonts w:ascii="Cambria" w:eastAsia="Cambria" w:hAnsi="Cambria" w:cs="Arial"/>
          <w:sz w:val="24"/>
          <w:szCs w:val="24"/>
          <w:highlight w:val="white"/>
        </w:rPr>
        <w:t xml:space="preserve"> de </w:t>
      </w:r>
      <w:r w:rsidRPr="005D4E45" w:rsidR="00072C17">
        <w:rPr>
          <w:rFonts w:ascii="Cambria" w:eastAsia="Cambria" w:hAnsi="Cambria" w:cs="Arial"/>
          <w:sz w:val="24"/>
          <w:szCs w:val="24"/>
          <w:highlight w:val="white"/>
        </w:rPr>
        <w:t>junho</w:t>
      </w:r>
      <w:r w:rsidRPr="005D4E45">
        <w:rPr>
          <w:rFonts w:ascii="Cambria" w:eastAsia="Cambria" w:hAnsi="Cambria" w:cs="Arial"/>
          <w:sz w:val="24"/>
          <w:szCs w:val="24"/>
          <w:highlight w:val="white"/>
        </w:rPr>
        <w:t xml:space="preserve"> de 2023.</w:t>
      </w:r>
    </w:p>
    <w:p w:rsidR="008A1B1D" w:rsidRPr="00152E83" w:rsidP="008A1B1D" w14:paraId="009A315E" w14:textId="77777777">
      <w:pPr>
        <w:spacing w:line="360" w:lineRule="auto"/>
        <w:jc w:val="right"/>
        <w:rPr>
          <w:rFonts w:ascii="Arial" w:eastAsia="Cambria" w:hAnsi="Arial" w:cs="Arial"/>
        </w:rPr>
      </w:pPr>
      <w:r w:rsidRPr="00152E83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-173989</wp:posOffset>
            </wp:positionV>
            <wp:extent cx="1473835" cy="104521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7085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B1D" w:rsidRPr="00152E83" w:rsidP="008A1B1D" w14:paraId="3664A1A4" w14:textId="77777777">
      <w:pPr>
        <w:spacing w:line="360" w:lineRule="auto"/>
        <w:jc w:val="right"/>
        <w:rPr>
          <w:rFonts w:ascii="Arial" w:eastAsia="Cambria" w:hAnsi="Arial" w:cs="Arial"/>
          <w:sz w:val="24"/>
        </w:rPr>
      </w:pPr>
    </w:p>
    <w:p w:rsidR="008A1B1D" w:rsidRPr="00152E83" w:rsidP="008A1B1D" w14:paraId="4D99D6C9" w14:textId="77777777">
      <w:pPr>
        <w:jc w:val="center"/>
        <w:rPr>
          <w:rFonts w:ascii="Arial" w:eastAsia="Cambria" w:hAnsi="Arial" w:cs="Arial"/>
          <w:b/>
          <w:color w:val="000000"/>
          <w:sz w:val="24"/>
          <w:highlight w:val="white"/>
        </w:rPr>
      </w:pP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ANDRE DA FARMÁCIA</w:t>
      </w:r>
    </w:p>
    <w:p w:rsidR="008A1B1D" w:rsidRPr="00152E83" w:rsidP="008A1B1D" w14:paraId="21D1C9E4" w14:textId="77777777">
      <w:pPr>
        <w:jc w:val="center"/>
        <w:rPr>
          <w:rFonts w:ascii="Arial" w:eastAsia="Cambria" w:hAnsi="Arial" w:cs="Arial"/>
          <w:b/>
          <w:color w:val="000000"/>
          <w:sz w:val="24"/>
          <w:highlight w:val="white"/>
        </w:rPr>
      </w:pP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VEREADOR</w:t>
      </w:r>
    </w:p>
    <w:p w:rsidR="00DF4E1C" w:rsidP="008A1B1D" w14:paraId="4ADCFB3B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3692CE97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41AB9488" w14:textId="77777777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P="008A1B1D" w14:paraId="58C2C326" w14:textId="4DC48545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07397D1D" w14:textId="43817B3B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59615B07" w14:textId="06EDF828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7255DD7C" w14:textId="631EDEC6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32552E2B" w14:textId="08D8F21A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05CC980E" w14:textId="14F204F0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23B43957" w14:textId="54088364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65A5636D" w14:textId="14E42D1C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072C17" w:rsidP="008A1B1D" w14:paraId="10A33CDA" w14:textId="61623B14">
      <w:pPr>
        <w:jc w:val="center"/>
        <w:rPr>
          <w:rFonts w:ascii="Cambria" w:eastAsia="Cambria" w:hAnsi="Cambria" w:cs="Cambria"/>
          <w:b/>
          <w:color w:val="000000"/>
          <w:sz w:val="24"/>
          <w:highlight w:val="white"/>
        </w:rPr>
      </w:pPr>
    </w:p>
    <w:p w:rsidR="00DF4E1C" w:rsidRPr="005443D2" w:rsidP="00F51D06" w14:paraId="181FCBFE" w14:textId="79F92F05">
      <w:pPr>
        <w:spacing w:line="360" w:lineRule="auto"/>
        <w:ind w:firstLine="851"/>
        <w:jc w:val="center"/>
        <w:rPr>
          <w:rFonts w:ascii="Cambria" w:hAnsi="Cambria" w:cs="Arial"/>
          <w:b/>
          <w:sz w:val="24"/>
          <w:szCs w:val="24"/>
        </w:rPr>
      </w:pPr>
      <w:r w:rsidRPr="005443D2">
        <w:rPr>
          <w:rFonts w:ascii="Cambria" w:hAnsi="Cambria" w:cs="Arial"/>
          <w:b/>
          <w:sz w:val="24"/>
          <w:szCs w:val="24"/>
        </w:rPr>
        <w:t>Justificativa</w:t>
      </w:r>
    </w:p>
    <w:p w:rsidR="00DF4E1C" w:rsidRPr="005443D2" w:rsidP="00A14FD1" w14:paraId="555D4AF9" w14:textId="57EA3558">
      <w:pPr>
        <w:spacing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5443D2">
        <w:rPr>
          <w:rFonts w:ascii="Cambria" w:hAnsi="Cambria" w:cs="Arial"/>
          <w:sz w:val="24"/>
          <w:szCs w:val="24"/>
        </w:rPr>
        <w:t xml:space="preserve">O presente </w:t>
      </w:r>
      <w:r w:rsidRPr="005443D2" w:rsidR="00A14FD1">
        <w:rPr>
          <w:rFonts w:ascii="Cambria" w:hAnsi="Cambria" w:cs="Arial"/>
          <w:sz w:val="24"/>
          <w:szCs w:val="24"/>
        </w:rPr>
        <w:t>P</w:t>
      </w:r>
      <w:r w:rsidRPr="005443D2">
        <w:rPr>
          <w:rFonts w:ascii="Cambria" w:hAnsi="Cambria" w:cs="Arial"/>
          <w:sz w:val="24"/>
          <w:szCs w:val="24"/>
        </w:rPr>
        <w:t>rojeto</w:t>
      </w:r>
      <w:r w:rsidRPr="005443D2" w:rsidR="00A14FD1">
        <w:rPr>
          <w:rFonts w:ascii="Cambria" w:hAnsi="Cambria" w:cs="Arial"/>
          <w:sz w:val="24"/>
          <w:szCs w:val="24"/>
        </w:rPr>
        <w:t xml:space="preserve"> de Lei</w:t>
      </w:r>
      <w:r w:rsidRPr="005443D2">
        <w:rPr>
          <w:rFonts w:ascii="Cambria" w:hAnsi="Cambria" w:cs="Arial"/>
          <w:sz w:val="24"/>
          <w:szCs w:val="24"/>
        </w:rPr>
        <w:t xml:space="preserve"> tem o objetivo </w:t>
      </w:r>
      <w:r w:rsidRPr="005443D2" w:rsidR="00A14FD1">
        <w:rPr>
          <w:rFonts w:ascii="Cambria" w:hAnsi="Cambria" w:cs="Arial"/>
          <w:sz w:val="24"/>
          <w:szCs w:val="24"/>
        </w:rPr>
        <w:t xml:space="preserve">de instituir, no município de Sumaré, campanhas permanentes sobre a prevenção e os riscos da febre maculosa, conscientizando, assim, a população a procurar de forma rápida os postos de saúde se surgirem os sintomas da referida doença. </w:t>
      </w:r>
    </w:p>
    <w:p w:rsidR="00072C17" w:rsidRPr="005443D2" w:rsidP="00A14FD1" w14:paraId="41557497" w14:textId="2F482947">
      <w:pPr>
        <w:spacing w:after="0"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5443D2">
        <w:rPr>
          <w:rFonts w:ascii="Cambria" w:hAnsi="Cambria" w:cs="Arial"/>
          <w:sz w:val="24"/>
          <w:szCs w:val="24"/>
        </w:rPr>
        <w:t>De início, cumpre-se evidenciar que a</w:t>
      </w:r>
      <w:r w:rsidRPr="005443D2">
        <w:rPr>
          <w:rFonts w:ascii="Cambria" w:hAnsi="Cambria" w:cs="Arial"/>
          <w:sz w:val="24"/>
          <w:szCs w:val="24"/>
        </w:rPr>
        <w:t xml:space="preserve"> febre maculosa é uma doença infecciosa, febril aguda e de gravidade variável. </w:t>
      </w:r>
      <w:r w:rsidR="005443D2">
        <w:rPr>
          <w:rFonts w:ascii="Cambria" w:hAnsi="Cambria" w:cs="Arial"/>
          <w:sz w:val="24"/>
          <w:szCs w:val="24"/>
        </w:rPr>
        <w:t>Ademais, e</w:t>
      </w:r>
      <w:r w:rsidRPr="005443D2">
        <w:rPr>
          <w:rFonts w:ascii="Cambria" w:hAnsi="Cambria" w:cs="Arial"/>
          <w:sz w:val="24"/>
          <w:szCs w:val="24"/>
        </w:rPr>
        <w:t xml:space="preserve">la pode variar desde formas clínicas leves e atípicas até formas graves, com elevada taxa de letalidade. </w:t>
      </w:r>
      <w:r w:rsidR="005443D2">
        <w:rPr>
          <w:rFonts w:ascii="Cambria" w:hAnsi="Cambria" w:cs="Arial"/>
          <w:sz w:val="24"/>
          <w:szCs w:val="24"/>
        </w:rPr>
        <w:t>Além disso, a</w:t>
      </w:r>
      <w:r w:rsidRPr="005443D2">
        <w:rPr>
          <w:rFonts w:ascii="Cambria" w:hAnsi="Cambria" w:cs="Arial"/>
          <w:sz w:val="24"/>
          <w:szCs w:val="24"/>
        </w:rPr>
        <w:t xml:space="preserve"> febre maculosa é causada por uma bactéria do gênero </w:t>
      </w:r>
      <w:r w:rsidRPr="005443D2">
        <w:rPr>
          <w:rFonts w:ascii="Cambria" w:hAnsi="Cambria" w:cs="Arial"/>
          <w:i/>
          <w:iCs/>
          <w:sz w:val="24"/>
          <w:szCs w:val="24"/>
        </w:rPr>
        <w:t>Rickettsia</w:t>
      </w:r>
      <w:r w:rsidRPr="005443D2">
        <w:rPr>
          <w:rFonts w:ascii="Cambria" w:hAnsi="Cambria" w:cs="Arial"/>
          <w:sz w:val="24"/>
          <w:szCs w:val="24"/>
        </w:rPr>
        <w:t>, transmitida pela picada do carrapato.</w:t>
      </w:r>
    </w:p>
    <w:p w:rsidR="00072C17" w:rsidRPr="005443D2" w:rsidP="00A14FD1" w14:paraId="06668958" w14:textId="3D7E03F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Outro fator importante a ser mencionado é que </w:t>
      </w:r>
      <w:r w:rsidRPr="005443D2" w:rsidR="00A14FD1">
        <w:rPr>
          <w:rFonts w:ascii="Cambria" w:hAnsi="Cambria" w:cs="Arial"/>
          <w:sz w:val="24"/>
          <w:szCs w:val="24"/>
        </w:rPr>
        <w:t>a</w:t>
      </w:r>
      <w:r w:rsidRPr="005443D2">
        <w:rPr>
          <w:rFonts w:ascii="Cambria" w:hAnsi="Cambria" w:cs="Arial"/>
          <w:sz w:val="24"/>
          <w:szCs w:val="24"/>
        </w:rPr>
        <w:t xml:space="preserve"> maior concentração dos casos </w:t>
      </w:r>
      <w:r>
        <w:rPr>
          <w:rFonts w:ascii="Cambria" w:hAnsi="Cambria" w:cs="Arial"/>
          <w:sz w:val="24"/>
          <w:szCs w:val="24"/>
        </w:rPr>
        <w:t>é</w:t>
      </w:r>
      <w:r w:rsidRPr="005443D2">
        <w:rPr>
          <w:rFonts w:ascii="Cambria" w:hAnsi="Cambria" w:cs="Arial"/>
          <w:sz w:val="24"/>
          <w:szCs w:val="24"/>
        </w:rPr>
        <w:t xml:space="preserve"> verificada em áreas rurai</w:t>
      </w:r>
      <w:r>
        <w:rPr>
          <w:rFonts w:ascii="Cambria" w:hAnsi="Cambria" w:cs="Arial"/>
          <w:sz w:val="24"/>
          <w:szCs w:val="24"/>
        </w:rPr>
        <w:t>s</w:t>
      </w:r>
      <w:r w:rsidRPr="005443D2">
        <w:rPr>
          <w:rFonts w:ascii="Cambria" w:hAnsi="Cambria" w:cs="Arial"/>
          <w:sz w:val="24"/>
          <w:szCs w:val="24"/>
        </w:rPr>
        <w:t>, onde pessoas relatam a exposição a carrapatos, através de animais silvestres ou frequentaram ambientes de mata, rio ou cachoeira.</w:t>
      </w:r>
    </w:p>
    <w:p w:rsidR="00072C17" w:rsidRPr="005443D2" w:rsidP="00A14FD1" w14:paraId="26AFA932" w14:textId="040D5B25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5443D2">
        <w:rPr>
          <w:rFonts w:ascii="Cambria" w:hAnsi="Cambria" w:cs="Arial"/>
          <w:sz w:val="24"/>
          <w:szCs w:val="24"/>
        </w:rPr>
        <w:t>Portanto</w:t>
      </w:r>
      <w:r w:rsidRPr="005443D2">
        <w:rPr>
          <w:rFonts w:ascii="Cambria" w:hAnsi="Cambria" w:cs="Arial"/>
          <w:sz w:val="24"/>
          <w:szCs w:val="24"/>
        </w:rPr>
        <w:t xml:space="preserve">, o presente </w:t>
      </w:r>
      <w:r w:rsidRPr="005443D2">
        <w:rPr>
          <w:rFonts w:ascii="Cambria" w:hAnsi="Cambria" w:cs="Arial"/>
          <w:sz w:val="24"/>
          <w:szCs w:val="24"/>
        </w:rPr>
        <w:t>P</w:t>
      </w:r>
      <w:r w:rsidRPr="005443D2">
        <w:rPr>
          <w:rFonts w:ascii="Cambria" w:hAnsi="Cambria" w:cs="Arial"/>
          <w:sz w:val="24"/>
          <w:szCs w:val="24"/>
        </w:rPr>
        <w:t xml:space="preserve">rojeto de Lei, busca diminuir os casos associados à febre maculosa, bem como, manter de forma constante as ações de prevenção no combate à </w:t>
      </w:r>
      <w:r w:rsidRPr="005443D2">
        <w:rPr>
          <w:rFonts w:ascii="Cambria" w:hAnsi="Cambria" w:cs="Arial"/>
          <w:sz w:val="24"/>
          <w:szCs w:val="24"/>
        </w:rPr>
        <w:t>doença</w:t>
      </w:r>
      <w:r w:rsidRPr="005443D2">
        <w:rPr>
          <w:rFonts w:ascii="Cambria" w:hAnsi="Cambria" w:cs="Arial"/>
          <w:sz w:val="24"/>
          <w:szCs w:val="24"/>
        </w:rPr>
        <w:t>.</w:t>
      </w:r>
    </w:p>
    <w:p w:rsidR="006D1E9A" w:rsidRPr="005443D2" w:rsidP="00A14FD1" w14:paraId="07A8F1E3" w14:textId="05560541">
      <w:pPr>
        <w:spacing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5443D2">
        <w:rPr>
          <w:rFonts w:ascii="Cambria" w:hAnsi="Cambria" w:cs="Arial"/>
          <w:sz w:val="24"/>
          <w:szCs w:val="24"/>
        </w:rPr>
        <w:t>Ante o exposto, proponho o presente Projeto de Lei, esperando contar com a colaboração dos Nobres Pares na sua aprovação</w:t>
      </w:r>
      <w:r w:rsidRPr="005443D2" w:rsidR="00A14FD1">
        <w:rPr>
          <w:rFonts w:ascii="Cambria" w:hAnsi="Cambria" w:cs="Arial"/>
          <w:sz w:val="24"/>
          <w:szCs w:val="24"/>
        </w:rPr>
        <w:t>.</w:t>
      </w:r>
    </w:p>
    <w:p w:rsidR="00A14FD1" w:rsidRPr="005443D2" w:rsidP="00A14FD1" w14:paraId="6CC95A5B" w14:textId="039C3D37">
      <w:pPr>
        <w:spacing w:line="36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A14FD1" w:rsidRPr="005443D2" w:rsidP="00A14FD1" w14:paraId="3C3DEE51" w14:textId="77777777">
      <w:pPr>
        <w:spacing w:line="360" w:lineRule="auto"/>
        <w:ind w:firstLine="567"/>
        <w:jc w:val="right"/>
        <w:rPr>
          <w:rFonts w:ascii="Cambria" w:eastAsia="Cambria" w:hAnsi="Cambria" w:cs="Arial"/>
          <w:sz w:val="24"/>
          <w:szCs w:val="24"/>
          <w:highlight w:val="white"/>
        </w:rPr>
      </w:pPr>
      <w:r w:rsidRPr="005443D2">
        <w:rPr>
          <w:rFonts w:ascii="Cambria" w:eastAsia="Cambria" w:hAnsi="Cambria" w:cs="Arial"/>
          <w:sz w:val="24"/>
          <w:szCs w:val="24"/>
          <w:highlight w:val="white"/>
        </w:rPr>
        <w:t>Câmara Municipal de Sumaré, 14 de junho de 2023.</w:t>
      </w:r>
    </w:p>
    <w:p w:rsidR="00A14FD1" w:rsidRPr="00152E83" w:rsidP="00A14FD1" w14:paraId="2EEC809A" w14:textId="77777777">
      <w:pPr>
        <w:spacing w:line="360" w:lineRule="auto"/>
        <w:jc w:val="right"/>
        <w:rPr>
          <w:rFonts w:ascii="Arial" w:eastAsia="Cambria" w:hAnsi="Arial" w:cs="Arial"/>
        </w:rPr>
      </w:pPr>
      <w:r w:rsidRPr="00152E83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-173989</wp:posOffset>
            </wp:positionV>
            <wp:extent cx="1473835" cy="1045210"/>
            <wp:effectExtent l="0" t="0" r="0" b="0"/>
            <wp:wrapNone/>
            <wp:docPr id="12034798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34084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4FD1" w:rsidRPr="00152E83" w:rsidP="00A14FD1" w14:paraId="420E725B" w14:textId="77777777">
      <w:pPr>
        <w:spacing w:line="360" w:lineRule="auto"/>
        <w:jc w:val="right"/>
        <w:rPr>
          <w:rFonts w:ascii="Arial" w:eastAsia="Cambria" w:hAnsi="Arial" w:cs="Arial"/>
          <w:sz w:val="24"/>
        </w:rPr>
      </w:pPr>
    </w:p>
    <w:p w:rsidR="00A14FD1" w:rsidRPr="00152E83" w:rsidP="00A14FD1" w14:paraId="3F45E1CE" w14:textId="77777777">
      <w:pPr>
        <w:jc w:val="center"/>
        <w:rPr>
          <w:rFonts w:ascii="Arial" w:eastAsia="Cambria" w:hAnsi="Arial" w:cs="Arial"/>
          <w:b/>
          <w:color w:val="000000"/>
          <w:sz w:val="24"/>
          <w:highlight w:val="white"/>
        </w:rPr>
      </w:pP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ANDRE DA FARMÁCIA</w:t>
      </w:r>
    </w:p>
    <w:p w:rsidR="00A14FD1" w:rsidRPr="00A14FD1" w:rsidP="00A14FD1" w14:paraId="1BE506AD" w14:textId="438EDB7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eastAsia="Cambria" w:hAnsi="Arial" w:cs="Arial"/>
          <w:b/>
          <w:color w:val="000000"/>
          <w:sz w:val="24"/>
          <w:highlight w:val="white"/>
        </w:rPr>
        <w:t xml:space="preserve">                                                    </w:t>
      </w:r>
      <w:r w:rsidRPr="00152E83">
        <w:rPr>
          <w:rFonts w:ascii="Arial" w:eastAsia="Cambria" w:hAnsi="Arial" w:cs="Arial"/>
          <w:b/>
          <w:color w:val="000000"/>
          <w:sz w:val="24"/>
          <w:highlight w:val="white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205EC8"/>
    <w:rsid w:val="00225555"/>
    <w:rsid w:val="0023689D"/>
    <w:rsid w:val="0035284F"/>
    <w:rsid w:val="00444234"/>
    <w:rsid w:val="00460A32"/>
    <w:rsid w:val="00467A72"/>
    <w:rsid w:val="00494B9C"/>
    <w:rsid w:val="004B2CC9"/>
    <w:rsid w:val="0051286F"/>
    <w:rsid w:val="005443D2"/>
    <w:rsid w:val="005D4E45"/>
    <w:rsid w:val="00601B0A"/>
    <w:rsid w:val="00626437"/>
    <w:rsid w:val="00632FA0"/>
    <w:rsid w:val="006C41A4"/>
    <w:rsid w:val="006D1E9A"/>
    <w:rsid w:val="00822396"/>
    <w:rsid w:val="008A1B1D"/>
    <w:rsid w:val="00A06CF2"/>
    <w:rsid w:val="00A14FD1"/>
    <w:rsid w:val="00AE6AEE"/>
    <w:rsid w:val="00B95790"/>
    <w:rsid w:val="00C00C1E"/>
    <w:rsid w:val="00C36776"/>
    <w:rsid w:val="00CD6B58"/>
    <w:rsid w:val="00CF401E"/>
    <w:rsid w:val="00D34CD7"/>
    <w:rsid w:val="00DF4E1C"/>
    <w:rsid w:val="00E312EA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9C8C-B8C0-4494-B193-EE707DD9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470</Words>
  <Characters>2544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2023-06-15T11:50:00Z</cp:lastPrinted>
  <dcterms:created xsi:type="dcterms:W3CDTF">2023-06-14T13:01:00Z</dcterms:created>
  <dcterms:modified xsi:type="dcterms:W3CDTF">2023-06-15T12:07:00Z</dcterms:modified>
</cp:coreProperties>
</file>