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05FAA11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161F33">
        <w:rPr>
          <w:b/>
          <w:bCs/>
        </w:rPr>
        <w:t xml:space="preserve">av. </w:t>
      </w:r>
      <w:r w:rsidR="00161F33">
        <w:t>Dom Pedro I</w:t>
      </w:r>
      <w:r w:rsidR="00772983">
        <w:rPr>
          <w:bCs/>
        </w:rPr>
        <w:t xml:space="preserve">, </w:t>
      </w:r>
      <w:r w:rsidR="00D025D9">
        <w:t>nº</w:t>
      </w:r>
      <w:r w:rsidR="00161F33">
        <w:t xml:space="preserve"> 676</w:t>
      </w:r>
      <w:r w:rsidR="00D025D9">
        <w:t>,</w:t>
      </w:r>
      <w:r w:rsidR="005D4659">
        <w:t xml:space="preserve"> Jd. </w:t>
      </w:r>
      <w:r w:rsidR="00161F33">
        <w:t>João Paulo II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161F33">
        <w:t>685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967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61F33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19CF"/>
    <w:rsid w:val="00506436"/>
    <w:rsid w:val="0051286F"/>
    <w:rsid w:val="00581CC8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24FF7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2023-06-13T12:46:00Z</dcterms:created>
  <dcterms:modified xsi:type="dcterms:W3CDTF">2023-06-13T12:46:00Z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