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B38C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07C3">
        <w:rPr>
          <w:sz w:val="24"/>
        </w:rPr>
        <w:t xml:space="preserve">Rua </w:t>
      </w:r>
      <w:r w:rsidR="00EC7553">
        <w:rPr>
          <w:sz w:val="24"/>
        </w:rPr>
        <w:t>Sidnei Lucio Ribeiro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EC7553">
        <w:rPr>
          <w:sz w:val="24"/>
        </w:rPr>
        <w:t>435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EC7553">
        <w:rPr>
          <w:sz w:val="24"/>
        </w:rPr>
        <w:t xml:space="preserve">211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Jard</w:t>
      </w:r>
      <w:r w:rsidR="00EC7553">
        <w:rPr>
          <w:sz w:val="24"/>
        </w:rPr>
        <w:t>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41A278E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EC7553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EC7553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8240A"/>
    <w:rsid w:val="00486BE0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2776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C788-FF41-4999-93F1-547AEC18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2023-06-13T11:56:00Z</dcterms:created>
  <dcterms:modified xsi:type="dcterms:W3CDTF">2023-06-13T11:56:00Z</dcterms:modified>
</cp:coreProperties>
</file>