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4C015E24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tapa buraco e recape na Rua Benjamin Constant</w:t>
      </w:r>
      <w:r w:rsidR="00EF0EF5">
        <w:rPr>
          <w:rFonts w:ascii="Arial" w:hAnsi="Arial" w:cs="Arial"/>
          <w:sz w:val="24"/>
          <w:szCs w:val="24"/>
        </w:rPr>
        <w:t xml:space="preserve"> em frente ao</w:t>
      </w:r>
      <w:r w:rsidR="000D139F">
        <w:rPr>
          <w:rFonts w:ascii="Arial" w:hAnsi="Arial" w:cs="Arial"/>
          <w:sz w:val="24"/>
          <w:szCs w:val="24"/>
        </w:rPr>
        <w:t xml:space="preserve"> Nº 31 no Jardim Joao Paulo II.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1A5A8B" w14:paraId="219335E8" w14:textId="2AC59E0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 perigo que vem</w:t>
      </w:r>
      <w:r>
        <w:rPr>
          <w:rFonts w:ascii="Arial" w:hAnsi="Arial" w:cs="Arial"/>
          <w:sz w:val="24"/>
          <w:szCs w:val="24"/>
        </w:rPr>
        <w:t xml:space="preserve"> causando insegurança aos moradores,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C85A5E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12 de 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68593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2023-06-12T14:14:00Z</dcterms:created>
  <dcterms:modified xsi:type="dcterms:W3CDTF">2023-06-12T14:22:00Z</dcterms:modified>
</cp:coreProperties>
</file>