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4 ao Projeto de Lei Nº 10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ao Projeto de Lei Nº 107/2023 - Dispõe sobre as Diretrizes Orçamentárias LDO para o exercício financeiro de 2024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