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2 ao Projeto de Lei Nº 107/2023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TONINHO MINEIRO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ao Projeto de Lei 107-2023 LDO - Dispõe sobre as Diretrizes Orçamentárias LDO para o exercício financeiro de 2024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