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107/2023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107-2023 LDO - Dispõe sobre as Diretrizes Orçamentárias LDO para o exercício financeiro de 2024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