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107/2023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ao Projeto de Lei 107-2023 LDO - Dispõe sobre as Diretrizes Orçamentárias LDO para o exercício financeiro de 2024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