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0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ONINHO MINEI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ao Projeto de Lei 107-2023 LDO - Dispõe sobre as Diretrizes Orçamentárias LDO para o exercício financeiro de 2024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