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107-2023 LDO - Dispõe sobre as Diretrizes Orçamentárias LDO para o exercício financeiro de 2024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