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1853A3" w14:paraId="4636D714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EXMO. SR. PRESIDENTE DA CÂMARA MUNICIPAL DE SUMARÉ/SP.</w:t>
      </w:r>
    </w:p>
    <w:p w:rsidR="004A23F9" w:rsidP="001853A3" w14:paraId="40E5FFA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4A23F9" w:rsidP="001853A3" w14:paraId="528D2D90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Senhor Presidente</w:t>
      </w:r>
    </w:p>
    <w:p w:rsidR="004A23F9" w:rsidP="001853A3" w14:paraId="0D19D83D" w14:textId="483A192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Senhores Vereadores.</w:t>
      </w:r>
    </w:p>
    <w:p w:rsidR="003A635B" w:rsidP="001853A3" w14:paraId="77E4015F" w14:textId="0115A4A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A635B" w:rsidP="001853A3" w14:paraId="365A8059" w14:textId="48FA9C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A635B" w:rsidP="001853A3" w14:paraId="51516722" w14:textId="6F565F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010ED1" w:rsidP="001853A3" w14:paraId="3A1A9B65" w14:textId="7D7383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>Considerando</w:t>
      </w:r>
      <w:r w:rsidRPr="00CB29D0">
        <w:rPr>
          <w:color w:val="000000" w:themeColor="text1"/>
        </w:rPr>
        <w:t xml:space="preserve"> </w:t>
      </w:r>
      <w:r>
        <w:rPr>
          <w:color w:val="000000" w:themeColor="text1"/>
        </w:rPr>
        <w:t>que</w:t>
      </w:r>
      <w:r>
        <w:rPr>
          <w:color w:val="000000" w:themeColor="text1"/>
        </w:rPr>
        <w:t xml:space="preserve"> </w:t>
      </w:r>
      <w:r w:rsidR="00F31591">
        <w:rPr>
          <w:color w:val="000000" w:themeColor="text1"/>
        </w:rPr>
        <w:t>a Região do</w:t>
      </w:r>
      <w:r>
        <w:rPr>
          <w:color w:val="000000" w:themeColor="text1"/>
        </w:rPr>
        <w:t xml:space="preserve"> bairro </w:t>
      </w:r>
      <w:r w:rsidR="00F31591">
        <w:rPr>
          <w:color w:val="000000" w:themeColor="text1"/>
        </w:rPr>
        <w:t>J</w:t>
      </w:r>
      <w:r>
        <w:rPr>
          <w:color w:val="000000" w:themeColor="text1"/>
        </w:rPr>
        <w:t>ardim Maria Antônia nesta cidade de Sumaré/SP.,</w:t>
      </w:r>
    </w:p>
    <w:p w:rsidR="00010ED1" w:rsidP="001853A3" w14:paraId="752388A8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não conta com nenhuma agencia bancaria;</w:t>
      </w:r>
    </w:p>
    <w:p w:rsidR="00010ED1" w:rsidP="001853A3" w14:paraId="4C5ACE4A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010ED1" w:rsidP="001853A3" w14:paraId="7123B0B9" w14:textId="77777777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</w:pPr>
      <w:r w:rsidRPr="001853A3">
        <w:rPr>
          <w:b/>
          <w:bCs/>
          <w:color w:val="000000" w:themeColor="text1"/>
        </w:rPr>
        <w:t>Considerando</w:t>
      </w:r>
      <w:r>
        <w:rPr>
          <w:color w:val="000000" w:themeColor="text1"/>
        </w:rPr>
        <w:t xml:space="preserve"> que os munícipes</w:t>
      </w:r>
      <w:r>
        <w:t xml:space="preserve"> precisam se deslocar </w:t>
      </w:r>
      <w:r>
        <w:t>até o centro da cidade,</w:t>
      </w:r>
      <w:r>
        <w:t xml:space="preserve"> para efetuar pagamento de contas e outras transações bancárias; </w:t>
      </w:r>
    </w:p>
    <w:p w:rsidR="001853A3" w:rsidP="001853A3" w14:paraId="75508DC9" w14:textId="4B7D4A83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</w:pPr>
      <w:r w:rsidRPr="001853A3">
        <w:rPr>
          <w:b/>
          <w:bCs/>
        </w:rPr>
        <w:t>Considerando-</w:t>
      </w:r>
      <w:r>
        <w:t xml:space="preserve">se que, </w:t>
      </w:r>
      <w:r w:rsidR="00222917">
        <w:t>a Região do Jardim Maria Antônia possui</w:t>
      </w:r>
      <w:r>
        <w:t xml:space="preserve"> mais</w:t>
      </w:r>
      <w:r>
        <w:t xml:space="preserve"> 48.000 (quarenta e oito mil pessoas) que lá trafegam e residem;</w:t>
      </w:r>
    </w:p>
    <w:p w:rsidR="001853A3" w:rsidP="001853A3" w14:paraId="14B879A9" w14:textId="6C2F7E0F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</w:pPr>
      <w:r w:rsidRPr="001853A3">
        <w:rPr>
          <w:b/>
          <w:bCs/>
        </w:rPr>
        <w:t>Considerando</w:t>
      </w:r>
      <w:r>
        <w:t xml:space="preserve">-se que, a referida agência bancária atenderia os bairros </w:t>
      </w:r>
      <w:r>
        <w:t>Jardim Maria Antônia, Jd. Dos Ipês</w:t>
      </w:r>
      <w:r w:rsidR="00F31591">
        <w:t xml:space="preserve"> I e II, </w:t>
      </w:r>
      <w:r w:rsidR="00F31591">
        <w:t>Jd.Tomazin</w:t>
      </w:r>
      <w:r w:rsidR="00F31591">
        <w:t xml:space="preserve">, </w:t>
      </w:r>
      <w:r w:rsidR="00F31591">
        <w:t>Jd.Viel</w:t>
      </w:r>
      <w:r w:rsidR="00F31591">
        <w:t xml:space="preserve">, Santa Carolina, Pq. Salerno, Jd. </w:t>
      </w:r>
      <w:r w:rsidR="00F31591">
        <w:t>Dall</w:t>
      </w:r>
      <w:r w:rsidR="00F31591">
        <w:t xml:space="preserve"> </w:t>
      </w:r>
      <w:r w:rsidR="00F31591">
        <w:t>orto</w:t>
      </w:r>
      <w:r w:rsidR="00F31591">
        <w:t xml:space="preserve">, Cidade Nova, Alto de Rebouças, Pq. </w:t>
      </w:r>
      <w:r w:rsidR="008E32EB">
        <w:t>Itália</w:t>
      </w:r>
      <w:r w:rsidR="00F31591">
        <w:t xml:space="preserve">, Pq. </w:t>
      </w:r>
      <w:r w:rsidR="00F31591">
        <w:t>Florely</w:t>
      </w:r>
      <w:r w:rsidR="00F31591">
        <w:t>, Manchester, Jd. Volobuef e outros adjacentes</w:t>
      </w:r>
      <w:r w:rsidR="008E32EB">
        <w:t>.</w:t>
      </w:r>
    </w:p>
    <w:p w:rsidR="001853A3" w:rsidP="001853A3" w14:paraId="3825735B" w14:textId="692C4D29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</w:pPr>
      <w:r w:rsidRPr="001853A3">
        <w:rPr>
          <w:b/>
          <w:bCs/>
        </w:rPr>
        <w:t>Considerando-se</w:t>
      </w:r>
      <w:r>
        <w:t xml:space="preserve"> que, instalando-se a agência no bairro Jardim </w:t>
      </w:r>
      <w:r>
        <w:t xml:space="preserve">Maria Antônia na rua Elpidio de Oliveira próximo da Loja AKI TEM, seria </w:t>
      </w:r>
      <w:r w:rsidR="00222917">
        <w:t>uma ótima localização</w:t>
      </w:r>
      <w:r>
        <w:t xml:space="preserve"> para que todos em seu entorno possam usufruir dos serviços bancários.</w:t>
      </w:r>
    </w:p>
    <w:p w:rsidR="005E5C0E" w:rsidP="001853A3" w14:paraId="2C00C919" w14:textId="252450F8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</w:pPr>
      <w:r w:rsidRPr="00222917">
        <w:rPr>
          <w:b/>
          <w:bCs/>
        </w:rPr>
        <w:t>Considerando</w:t>
      </w:r>
      <w:r>
        <w:t xml:space="preserve"> </w:t>
      </w:r>
      <w:r w:rsidR="00F31591">
        <w:t xml:space="preserve">a possibilidade dos Bancos Santander, Bradesco, Itaú, Caixa Econômica Federal e Banco do Brasil, instalarem suas agencias naquela região, </w:t>
      </w:r>
      <w:r>
        <w:t>essa Moção de Apelo é direcionada ao</w:t>
      </w:r>
      <w:r w:rsidR="00F31591">
        <w:t>s</w:t>
      </w:r>
      <w:r>
        <w:t xml:space="preserve"> Superintendente do</w:t>
      </w:r>
      <w:r>
        <w:t>s referidos Bancos.</w:t>
      </w:r>
    </w:p>
    <w:p w:rsidR="005E5C0E" w:rsidP="00222917" w14:paraId="0A52F788" w14:textId="333CE3DC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b/>
          <w:bCs/>
          <w:color w:val="000000" w:themeColor="text1"/>
        </w:rPr>
      </w:pPr>
      <w:r w:rsidRPr="00222917">
        <w:t xml:space="preserve">Ante o exposto e nos termos do </w:t>
      </w:r>
      <w:r w:rsidRPr="00222917">
        <w:t>Re</w:t>
      </w:r>
      <w:r w:rsidRPr="00222917">
        <w:t>gimento Interno desta Casa de Leis, a CÂMARA MUNICIPAL DE S</w:t>
      </w:r>
      <w:r w:rsidRPr="00222917">
        <w:t>UMARÉ</w:t>
      </w:r>
      <w:r w:rsidRPr="00222917">
        <w:t xml:space="preserve">, ESTADO DE SÃO PAULO, </w:t>
      </w:r>
      <w:r w:rsidR="008E32EB">
        <w:t xml:space="preserve">PROPOE </w:t>
      </w:r>
      <w:r w:rsidRPr="00222917" w:rsidR="00222917">
        <w:t>através da</w:t>
      </w:r>
      <w:r w:rsidRPr="00222917" w:rsidR="00A54011">
        <w:rPr>
          <w:color w:val="000000" w:themeColor="text1"/>
        </w:rPr>
        <w:t xml:space="preserve"> presente </w:t>
      </w:r>
      <w:r w:rsidRPr="00222917" w:rsidR="00A54011">
        <w:rPr>
          <w:b/>
          <w:bCs/>
          <w:color w:val="000000" w:themeColor="text1"/>
        </w:rPr>
        <w:t>MOCÃO DE APELO AO</w:t>
      </w:r>
      <w:r>
        <w:rPr>
          <w:b/>
          <w:bCs/>
          <w:color w:val="000000" w:themeColor="text1"/>
        </w:rPr>
        <w:t>S</w:t>
      </w:r>
      <w:r w:rsidRPr="00222917" w:rsidR="00A54011">
        <w:rPr>
          <w:b/>
          <w:bCs/>
          <w:color w:val="000000" w:themeColor="text1"/>
        </w:rPr>
        <w:t xml:space="preserve"> </w:t>
      </w:r>
      <w:bookmarkStart w:id="0" w:name="_Hlk65490705"/>
      <w:r w:rsidRPr="00222917">
        <w:rPr>
          <w:b/>
          <w:bCs/>
          <w:color w:val="000000" w:themeColor="text1"/>
        </w:rPr>
        <w:t>SUPERIN</w:t>
      </w:r>
      <w:r w:rsidR="00222917">
        <w:rPr>
          <w:b/>
          <w:bCs/>
          <w:color w:val="000000" w:themeColor="text1"/>
        </w:rPr>
        <w:t>TEN</w:t>
      </w:r>
      <w:r w:rsidRPr="00222917">
        <w:rPr>
          <w:b/>
          <w:bCs/>
          <w:color w:val="000000" w:themeColor="text1"/>
        </w:rPr>
        <w:t>DENTE</w:t>
      </w:r>
      <w:r>
        <w:rPr>
          <w:b/>
          <w:bCs/>
          <w:color w:val="000000" w:themeColor="text1"/>
        </w:rPr>
        <w:t xml:space="preserve">S </w:t>
      </w:r>
      <w:r w:rsidRPr="00222917">
        <w:rPr>
          <w:b/>
          <w:bCs/>
          <w:color w:val="000000" w:themeColor="text1"/>
        </w:rPr>
        <w:t>DO</w:t>
      </w:r>
      <w:r>
        <w:rPr>
          <w:b/>
          <w:bCs/>
          <w:color w:val="000000" w:themeColor="text1"/>
        </w:rPr>
        <w:t>S SEGUINTES</w:t>
      </w:r>
      <w:r w:rsidRPr="00222917">
        <w:rPr>
          <w:b/>
          <w:bCs/>
          <w:color w:val="000000" w:themeColor="text1"/>
        </w:rPr>
        <w:t xml:space="preserve"> BANCO</w:t>
      </w:r>
      <w:r>
        <w:rPr>
          <w:b/>
          <w:bCs/>
          <w:color w:val="000000" w:themeColor="text1"/>
        </w:rPr>
        <w:t>S:</w:t>
      </w:r>
    </w:p>
    <w:p w:rsidR="005E5C0E" w:rsidP="00222917" w14:paraId="43BDA6BA" w14:textId="6189DD93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b/>
          <w:bCs/>
          <w:color w:val="202124"/>
          <w:shd w:val="clear" w:color="auto" w:fill="FFFFFF"/>
        </w:rPr>
      </w:pPr>
      <w:r>
        <w:rPr>
          <w:b/>
          <w:bCs/>
          <w:color w:val="000000" w:themeColor="text1"/>
        </w:rPr>
        <w:t>BANCO</w:t>
      </w:r>
      <w:r w:rsidRPr="00222917" w:rsidR="001853A3">
        <w:rPr>
          <w:b/>
          <w:bCs/>
          <w:color w:val="000000" w:themeColor="text1"/>
        </w:rPr>
        <w:t xml:space="preserve"> SANTANDER</w:t>
      </w:r>
      <w:bookmarkEnd w:id="0"/>
      <w:r w:rsidRPr="00222917" w:rsidR="00222917">
        <w:rPr>
          <w:b/>
          <w:bCs/>
          <w:color w:val="000000" w:themeColor="text1"/>
        </w:rPr>
        <w:t>, a ser entregue na sua agencia central de Sumaré</w:t>
      </w:r>
      <w:r w:rsidRPr="00222917" w:rsidR="001853A3">
        <w:rPr>
          <w:b/>
          <w:bCs/>
          <w:color w:val="000000" w:themeColor="text1"/>
        </w:rPr>
        <w:t xml:space="preserve"> </w:t>
      </w:r>
      <w:r w:rsidRPr="00222917" w:rsidR="0032367F">
        <w:rPr>
          <w:b/>
          <w:bCs/>
          <w:color w:val="000000" w:themeColor="text1"/>
        </w:rPr>
        <w:t xml:space="preserve">no endereço </w:t>
      </w:r>
      <w:r w:rsidRPr="00222917" w:rsidR="0032367F">
        <w:rPr>
          <w:b/>
          <w:bCs/>
          <w:color w:val="202124"/>
          <w:shd w:val="clear" w:color="auto" w:fill="FFFFFF"/>
        </w:rPr>
        <w:t xml:space="preserve">Av. 7 de setembro, 266 - Centro, Sumaré </w:t>
      </w:r>
      <w:r w:rsidR="00FC576F">
        <w:rPr>
          <w:b/>
          <w:bCs/>
          <w:color w:val="202124"/>
          <w:shd w:val="clear" w:color="auto" w:fill="FFFFFF"/>
        </w:rPr>
        <w:t>–</w:t>
      </w:r>
      <w:r w:rsidRPr="00222917" w:rsidR="0032367F">
        <w:rPr>
          <w:b/>
          <w:bCs/>
          <w:color w:val="202124"/>
          <w:shd w:val="clear" w:color="auto" w:fill="FFFFFF"/>
        </w:rPr>
        <w:t xml:space="preserve"> SP</w:t>
      </w:r>
      <w:r w:rsidR="00FC576F">
        <w:rPr>
          <w:b/>
          <w:bCs/>
          <w:color w:val="202124"/>
          <w:shd w:val="clear" w:color="auto" w:fill="FFFFFF"/>
        </w:rPr>
        <w:t>.</w:t>
      </w:r>
    </w:p>
    <w:p w:rsidR="004A23F9" w:rsidRPr="00FC576F" w:rsidP="00222917" w14:paraId="0398ED31" w14:textId="6666C8FC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color w:val="000000" w:themeColor="text1"/>
        </w:rPr>
      </w:pPr>
      <w:r w:rsidRPr="00FC576F">
        <w:rPr>
          <w:b/>
          <w:bCs/>
          <w:color w:val="000000" w:themeColor="text1"/>
          <w:shd w:val="clear" w:color="auto" w:fill="FFFFFF"/>
        </w:rPr>
        <w:t>BANCO BRADESCO</w:t>
      </w:r>
      <w:r w:rsidRPr="00FC576F" w:rsidR="00FC576F">
        <w:rPr>
          <w:color w:val="000000" w:themeColor="text1"/>
        </w:rPr>
        <w:t xml:space="preserve"> </w:t>
      </w:r>
      <w:r w:rsidR="00FC576F">
        <w:rPr>
          <w:color w:val="000000" w:themeColor="text1"/>
        </w:rPr>
        <w:t xml:space="preserve">a ser entregue na sua agencia central de Sumaré no endereço </w:t>
      </w:r>
      <w:r w:rsidRPr="00FC576F" w:rsidR="00FC576F">
        <w:rPr>
          <w:color w:val="000000" w:themeColor="text1"/>
          <w:shd w:val="clear" w:color="auto" w:fill="FFFFFF"/>
        </w:rPr>
        <w:t xml:space="preserve">Av. Sete de Setembro, 306 - Centro </w:t>
      </w:r>
      <w:r w:rsidRPr="00FC576F" w:rsidR="00FC576F">
        <w:rPr>
          <w:color w:val="000000" w:themeColor="text1"/>
          <w:shd w:val="clear" w:color="auto" w:fill="FFFFFF"/>
        </w:rPr>
        <w:t>–</w:t>
      </w:r>
      <w:r w:rsidRPr="00FC576F" w:rsidR="00FC576F">
        <w:rPr>
          <w:color w:val="000000" w:themeColor="text1"/>
          <w:shd w:val="clear" w:color="auto" w:fill="FFFFFF"/>
        </w:rPr>
        <w:t> </w:t>
      </w:r>
      <w:r w:rsidRPr="00FC576F" w:rsidR="00FC576F">
        <w:rPr>
          <w:rStyle w:val="Emphasis"/>
          <w:rFonts w:eastAsia="Calibri"/>
          <w:b/>
          <w:bCs/>
          <w:i w:val="0"/>
          <w:iCs w:val="0"/>
          <w:color w:val="000000" w:themeColor="text1"/>
          <w:shd w:val="clear" w:color="auto" w:fill="FFFFFF"/>
        </w:rPr>
        <w:t>Sumaré -SP.</w:t>
      </w:r>
    </w:p>
    <w:p w:rsidR="00FC576F" w:rsidRPr="00FC576F" w:rsidP="00FC576F" w14:paraId="5098CEDE" w14:textId="2E65A227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FC576F">
        <w:rPr>
          <w:b/>
          <w:bCs/>
          <w:color w:val="000000" w:themeColor="text1"/>
          <w:shd w:val="clear" w:color="auto" w:fill="FFFFFF"/>
        </w:rPr>
        <w:t xml:space="preserve">BANCO </w:t>
      </w:r>
      <w:r>
        <w:rPr>
          <w:b/>
          <w:bCs/>
          <w:color w:val="000000" w:themeColor="text1"/>
          <w:shd w:val="clear" w:color="auto" w:fill="FFFFFF"/>
        </w:rPr>
        <w:t>ITAÚ</w:t>
      </w:r>
      <w:r w:rsidRPr="00FC576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ser entregue na sua agencia central de Sumaré no endereço </w:t>
      </w:r>
      <w:r w:rsidRPr="00FC576F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>v.</w:t>
      </w:r>
      <w:r w:rsidRPr="00FC576F">
        <w:rPr>
          <w:color w:val="000000" w:themeColor="text1"/>
          <w:shd w:val="clear" w:color="auto" w:fill="FFFFFF"/>
        </w:rPr>
        <w:t xml:space="preserve"> S</w:t>
      </w:r>
      <w:r>
        <w:rPr>
          <w:color w:val="000000" w:themeColor="text1"/>
          <w:shd w:val="clear" w:color="auto" w:fill="FFFFFF"/>
        </w:rPr>
        <w:t>ete</w:t>
      </w:r>
      <w:r w:rsidRPr="00FC576F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de</w:t>
      </w:r>
      <w:r w:rsidRPr="00FC576F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setembro,</w:t>
      </w:r>
      <w:r w:rsidRPr="00FC576F">
        <w:rPr>
          <w:color w:val="000000" w:themeColor="text1"/>
          <w:shd w:val="clear" w:color="auto" w:fill="FFFFFF"/>
        </w:rPr>
        <w:t xml:space="preserve"> 273 - </w:t>
      </w:r>
      <w:r>
        <w:rPr>
          <w:color w:val="000000" w:themeColor="text1"/>
          <w:shd w:val="clear" w:color="auto" w:fill="FFFFFF"/>
        </w:rPr>
        <w:t>centro</w:t>
      </w:r>
      <w:r w:rsidRPr="00FC576F">
        <w:rPr>
          <w:color w:val="000000" w:themeColor="text1"/>
          <w:shd w:val="clear" w:color="auto" w:fill="FFFFFF"/>
        </w:rPr>
        <w:t xml:space="preserve"> - </w:t>
      </w:r>
      <w:r w:rsidRPr="00FC576F">
        <w:rPr>
          <w:rStyle w:val="Emphasis"/>
          <w:rFonts w:eastAsia="Calibri"/>
          <w:b/>
          <w:bCs/>
          <w:i w:val="0"/>
          <w:iCs w:val="0"/>
          <w:color w:val="000000" w:themeColor="text1"/>
          <w:shd w:val="clear" w:color="auto" w:fill="FFFFFF"/>
        </w:rPr>
        <w:t>Sumaré</w:t>
      </w:r>
      <w:r w:rsidRPr="00FC576F">
        <w:rPr>
          <w:color w:val="000000" w:themeColor="text1"/>
          <w:shd w:val="clear" w:color="auto" w:fill="FFFFFF"/>
        </w:rPr>
        <w:t> </w:t>
      </w:r>
      <w:r w:rsidRPr="00FC576F">
        <w:rPr>
          <w:color w:val="000000" w:themeColor="text1"/>
          <w:shd w:val="clear" w:color="auto" w:fill="FFFFFF"/>
        </w:rPr>
        <w:t>–</w:t>
      </w:r>
      <w:r w:rsidRPr="00FC576F">
        <w:rPr>
          <w:color w:val="000000" w:themeColor="text1"/>
          <w:shd w:val="clear" w:color="auto" w:fill="FFFFFF"/>
        </w:rPr>
        <w:t xml:space="preserve"> SP</w:t>
      </w:r>
      <w:r>
        <w:rPr>
          <w:color w:val="000000" w:themeColor="text1"/>
          <w:shd w:val="clear" w:color="auto" w:fill="FFFFFF"/>
        </w:rPr>
        <w:t>.</w:t>
      </w:r>
    </w:p>
    <w:p w:rsidR="00FC576F" w:rsidRPr="00FC576F" w:rsidP="00FC576F" w14:paraId="50C971BE" w14:textId="24AB4696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color w:val="000000" w:themeColor="text1"/>
        </w:rPr>
      </w:pPr>
      <w:r w:rsidRPr="00FC576F">
        <w:rPr>
          <w:b/>
          <w:bCs/>
          <w:color w:val="000000" w:themeColor="text1"/>
          <w:shd w:val="clear" w:color="auto" w:fill="FFFFFF"/>
        </w:rPr>
        <w:t xml:space="preserve">BANCO </w:t>
      </w:r>
      <w:r>
        <w:rPr>
          <w:b/>
          <w:bCs/>
          <w:color w:val="000000" w:themeColor="text1"/>
          <w:shd w:val="clear" w:color="auto" w:fill="FFFFFF"/>
        </w:rPr>
        <w:t>CAIXA ECONOMICA FEDERAL</w:t>
      </w:r>
      <w:r w:rsidRPr="00FC576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ser entregue na sua agencia central de </w:t>
      </w:r>
      <w:r w:rsidRPr="00FC576F">
        <w:rPr>
          <w:color w:val="000000" w:themeColor="text1"/>
        </w:rPr>
        <w:t xml:space="preserve">Sumaré no endereço </w:t>
      </w:r>
      <w:r w:rsidRPr="00FC576F">
        <w:rPr>
          <w:color w:val="202124"/>
          <w:shd w:val="clear" w:color="auto" w:fill="FFFFFF"/>
        </w:rPr>
        <w:t xml:space="preserve">Av. 7 de setembro, 57 </w:t>
      </w:r>
      <w:r w:rsidRPr="00FC576F">
        <w:rPr>
          <w:color w:val="202124"/>
          <w:shd w:val="clear" w:color="auto" w:fill="FFFFFF"/>
        </w:rPr>
        <w:t>–</w:t>
      </w:r>
      <w:r w:rsidRPr="00FC576F">
        <w:rPr>
          <w:color w:val="202124"/>
          <w:shd w:val="clear" w:color="auto" w:fill="FFFFFF"/>
        </w:rPr>
        <w:t xml:space="preserve"> Centro</w:t>
      </w:r>
      <w:r w:rsidRPr="00FC576F">
        <w:rPr>
          <w:color w:val="202124"/>
          <w:shd w:val="clear" w:color="auto" w:fill="FFFFFF"/>
        </w:rPr>
        <w:t xml:space="preserve"> </w:t>
      </w:r>
      <w:r w:rsidRPr="00FC576F">
        <w:rPr>
          <w:color w:val="000000" w:themeColor="text1"/>
          <w:shd w:val="clear" w:color="auto" w:fill="FFFFFF"/>
        </w:rPr>
        <w:t>– </w:t>
      </w:r>
      <w:r w:rsidRPr="00FC576F">
        <w:rPr>
          <w:rStyle w:val="Emphasis"/>
          <w:rFonts w:eastAsia="Calibri"/>
          <w:b/>
          <w:bCs/>
          <w:i w:val="0"/>
          <w:iCs w:val="0"/>
          <w:color w:val="000000" w:themeColor="text1"/>
          <w:shd w:val="clear" w:color="auto" w:fill="FFFFFF"/>
        </w:rPr>
        <w:t>Sumaré -SP.</w:t>
      </w:r>
    </w:p>
    <w:p w:rsidR="004A23F9" w:rsidRPr="008E32EB" w:rsidP="00FC576F" w14:paraId="655AF14A" w14:textId="4F366953">
      <w:pPr>
        <w:pStyle w:val="NormalWeb"/>
        <w:shd w:val="clear" w:color="auto" w:fill="FFFFFF"/>
        <w:spacing w:before="0" w:beforeAutospacing="0" w:after="230" w:afterAutospacing="0"/>
        <w:jc w:val="both"/>
        <w:textAlignment w:val="baseline"/>
        <w:rPr>
          <w:b/>
          <w:bCs/>
          <w:color w:val="000000" w:themeColor="text1"/>
        </w:rPr>
      </w:pPr>
      <w:r w:rsidRPr="008E32EB">
        <w:rPr>
          <w:b/>
          <w:bCs/>
          <w:color w:val="000000" w:themeColor="text1"/>
          <w:shd w:val="clear" w:color="auto" w:fill="FFFFFF"/>
        </w:rPr>
        <w:t xml:space="preserve">BANCO </w:t>
      </w:r>
      <w:r w:rsidRPr="008E32EB">
        <w:rPr>
          <w:b/>
          <w:bCs/>
          <w:color w:val="000000" w:themeColor="text1"/>
          <w:shd w:val="clear" w:color="auto" w:fill="FFFFFF"/>
        </w:rPr>
        <w:t>DO BRASIL</w:t>
      </w:r>
      <w:r w:rsidRPr="008E32EB">
        <w:rPr>
          <w:color w:val="000000" w:themeColor="text1"/>
        </w:rPr>
        <w:t xml:space="preserve"> a ser entregue na sua agencia central de Sumaré no endereço </w:t>
      </w:r>
      <w:r w:rsidRPr="008E32EB" w:rsidR="008E32EB">
        <w:rPr>
          <w:color w:val="202124"/>
          <w:shd w:val="clear" w:color="auto" w:fill="FFFFFF"/>
        </w:rPr>
        <w:t>Rua</w:t>
      </w:r>
      <w:r w:rsidRPr="008E32EB">
        <w:rPr>
          <w:color w:val="202124"/>
          <w:shd w:val="clear" w:color="auto" w:fill="FFFFFF"/>
        </w:rPr>
        <w:t xml:space="preserve"> Dom Barreto, 678 - Centro, </w:t>
      </w:r>
      <w:r w:rsidRPr="008E32EB">
        <w:rPr>
          <w:b/>
          <w:bCs/>
          <w:color w:val="202124"/>
          <w:shd w:val="clear" w:color="auto" w:fill="FFFFFF"/>
        </w:rPr>
        <w:t>Sumaré</w:t>
      </w:r>
      <w:r w:rsidRPr="008E32EB" w:rsidR="008E32EB">
        <w:rPr>
          <w:b/>
          <w:bCs/>
          <w:color w:val="202124"/>
          <w:shd w:val="clear" w:color="auto" w:fill="FFFFFF"/>
        </w:rPr>
        <w:t>-SP.</w:t>
      </w:r>
    </w:p>
    <w:p w:rsidR="004A23F9" w:rsidRPr="00CB29D0" w:rsidP="004A23F9" w14:paraId="3CC09676" w14:textId="5A9C4C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Proponho á Mesa, depois de ouvido o Plenário, na forma regimental, </w:t>
      </w:r>
      <w:r w:rsidRPr="00CB29D0">
        <w:rPr>
          <w:b/>
          <w:bCs/>
          <w:color w:val="000000" w:themeColor="text1"/>
        </w:rPr>
        <w:t>MOÇÃO DE APELO</w:t>
      </w:r>
      <w:r w:rsidRPr="00CB29D0">
        <w:rPr>
          <w:color w:val="000000" w:themeColor="text1"/>
        </w:rPr>
        <w:t xml:space="preserve"> ao</w:t>
      </w:r>
      <w:r w:rsidR="008E32EB">
        <w:rPr>
          <w:color w:val="000000" w:themeColor="text1"/>
        </w:rPr>
        <w:t>s</w:t>
      </w:r>
      <w:r w:rsidRPr="00CB29D0">
        <w:rPr>
          <w:color w:val="000000" w:themeColor="text1"/>
        </w:rPr>
        <w:t xml:space="preserve"> </w:t>
      </w:r>
      <w:r w:rsidR="00222917">
        <w:rPr>
          <w:color w:val="000000" w:themeColor="text1"/>
        </w:rPr>
        <w:t>Superintendente</w:t>
      </w:r>
      <w:r w:rsidR="008E32EB">
        <w:rPr>
          <w:color w:val="000000" w:themeColor="text1"/>
        </w:rPr>
        <w:t>s</w:t>
      </w:r>
      <w:r w:rsidR="00222917">
        <w:rPr>
          <w:color w:val="000000" w:themeColor="text1"/>
        </w:rPr>
        <w:t xml:space="preserve"> do</w:t>
      </w:r>
      <w:r w:rsidR="008E32EB">
        <w:rPr>
          <w:color w:val="000000" w:themeColor="text1"/>
        </w:rPr>
        <w:t xml:space="preserve">s </w:t>
      </w:r>
      <w:r w:rsidR="00222917">
        <w:rPr>
          <w:color w:val="000000" w:themeColor="text1"/>
        </w:rPr>
        <w:t>Banco</w:t>
      </w:r>
      <w:r w:rsidR="008E32EB">
        <w:rPr>
          <w:color w:val="000000" w:themeColor="text1"/>
        </w:rPr>
        <w:t>s acima mencionado</w:t>
      </w:r>
      <w:r w:rsidRPr="00CB29D0">
        <w:rPr>
          <w:color w:val="000000" w:themeColor="text1"/>
        </w:rPr>
        <w:t>, nos seguintes termos enunciado:</w:t>
      </w:r>
    </w:p>
    <w:p w:rsidR="004A23F9" w:rsidRPr="00CB29D0" w:rsidP="004A23F9" w14:paraId="0C5DFF6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A23F9" w:rsidRPr="00CB29D0" w:rsidP="004A23F9" w14:paraId="4358EFA1" w14:textId="721649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B29D0">
        <w:rPr>
          <w:b/>
          <w:bCs/>
          <w:color w:val="000000" w:themeColor="text1"/>
        </w:rPr>
        <w:t>“A Câmara Municipal de Sumaré APELA</w:t>
      </w:r>
      <w:r w:rsidR="00222917">
        <w:rPr>
          <w:b/>
          <w:bCs/>
          <w:color w:val="000000" w:themeColor="text1"/>
        </w:rPr>
        <w:t xml:space="preserve"> AO</w:t>
      </w:r>
      <w:r w:rsidR="008E32EB">
        <w:rPr>
          <w:b/>
          <w:bCs/>
          <w:color w:val="000000" w:themeColor="text1"/>
        </w:rPr>
        <w:t>S</w:t>
      </w:r>
      <w:r w:rsidR="00222917">
        <w:rPr>
          <w:b/>
          <w:bCs/>
          <w:color w:val="000000" w:themeColor="text1"/>
        </w:rPr>
        <w:t xml:space="preserve"> </w:t>
      </w:r>
      <w:r w:rsidRPr="00222917" w:rsidR="00222917">
        <w:rPr>
          <w:b/>
          <w:bCs/>
          <w:color w:val="000000" w:themeColor="text1"/>
        </w:rPr>
        <w:t>SUPERIN</w:t>
      </w:r>
      <w:r w:rsidR="00222917">
        <w:rPr>
          <w:b/>
          <w:bCs/>
          <w:color w:val="000000" w:themeColor="text1"/>
        </w:rPr>
        <w:t>TEND</w:t>
      </w:r>
      <w:r w:rsidRPr="00222917" w:rsidR="00222917">
        <w:rPr>
          <w:b/>
          <w:bCs/>
          <w:color w:val="000000" w:themeColor="text1"/>
        </w:rPr>
        <w:t>ENTE</w:t>
      </w:r>
      <w:r w:rsidR="008E32EB">
        <w:rPr>
          <w:b/>
          <w:bCs/>
          <w:color w:val="000000" w:themeColor="text1"/>
        </w:rPr>
        <w:t>S</w:t>
      </w:r>
      <w:r w:rsidRPr="00222917" w:rsidR="00222917">
        <w:rPr>
          <w:b/>
          <w:bCs/>
          <w:color w:val="000000" w:themeColor="text1"/>
        </w:rPr>
        <w:t xml:space="preserve"> </w:t>
      </w:r>
      <w:r w:rsidR="008E32EB">
        <w:rPr>
          <w:b/>
          <w:bCs/>
          <w:color w:val="000000" w:themeColor="text1"/>
        </w:rPr>
        <w:t xml:space="preserve">DOS BANCOS </w:t>
      </w:r>
      <w:r w:rsidRPr="008E32EB" w:rsidR="008E32EB">
        <w:rPr>
          <w:b/>
          <w:bCs/>
        </w:rPr>
        <w:t>SANTANDER, BRADESCO, ITAÚ, CAIXA ECONÔMICA FEDERAL E BANCO DO BRASIL</w:t>
      </w:r>
      <w:r w:rsidRPr="00CB29D0" w:rsidR="008E32EB">
        <w:rPr>
          <w:b/>
          <w:bCs/>
          <w:color w:val="000000" w:themeColor="text1"/>
        </w:rPr>
        <w:t xml:space="preserve"> </w:t>
      </w:r>
      <w:r w:rsidRPr="00CB29D0">
        <w:rPr>
          <w:b/>
          <w:bCs/>
          <w:color w:val="000000" w:themeColor="text1"/>
        </w:rPr>
        <w:t xml:space="preserve">no sentido de </w:t>
      </w:r>
      <w:r w:rsidR="00222917">
        <w:rPr>
          <w:b/>
          <w:bCs/>
          <w:color w:val="000000" w:themeColor="text1"/>
        </w:rPr>
        <w:t>INSTALACAO DE AGENCIA BANCARIA NO JD. MARIA ANTONIA-SUMARE/SP</w:t>
      </w:r>
      <w:r w:rsidR="00CB29D0">
        <w:rPr>
          <w:b/>
          <w:bCs/>
          <w:color w:val="000000" w:themeColor="text1"/>
        </w:rPr>
        <w:t>”</w:t>
      </w:r>
      <w:r w:rsidRPr="00CB29D0" w:rsidR="00CB29D0">
        <w:rPr>
          <w:b/>
          <w:bCs/>
          <w:color w:val="000000" w:themeColor="text1"/>
        </w:rPr>
        <w:t>.</w:t>
      </w:r>
    </w:p>
    <w:p w:rsidR="004A23F9" w:rsidRPr="00CB29D0" w:rsidP="004A23F9" w14:paraId="576D6A8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A23F9" w:rsidRPr="00CB29D0" w:rsidP="00222917" w14:paraId="6EEB5149" w14:textId="77777777">
      <w:pPr>
        <w:pStyle w:val="NormalWeb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color w:val="000000" w:themeColor="text1"/>
        </w:rPr>
      </w:pPr>
    </w:p>
    <w:p w:rsidR="004A23F9" w:rsidRPr="00CB29D0" w:rsidP="004A23F9" w14:paraId="00B19764" w14:textId="6198F2F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Sumaré, sala das sessões, </w:t>
      </w:r>
      <w:r w:rsidR="0078517A">
        <w:rPr>
          <w:color w:val="000000" w:themeColor="text1"/>
        </w:rPr>
        <w:t>01</w:t>
      </w:r>
      <w:r w:rsidRPr="00CB29D0">
        <w:rPr>
          <w:color w:val="000000" w:themeColor="text1"/>
        </w:rPr>
        <w:t xml:space="preserve"> de </w:t>
      </w:r>
      <w:r w:rsidR="0078517A">
        <w:rPr>
          <w:color w:val="000000" w:themeColor="text1"/>
        </w:rPr>
        <w:t>Março</w:t>
      </w:r>
      <w:bookmarkStart w:id="1" w:name="_GoBack"/>
      <w:bookmarkEnd w:id="1"/>
      <w:r w:rsidRPr="00CB29D0">
        <w:rPr>
          <w:color w:val="000000" w:themeColor="text1"/>
        </w:rPr>
        <w:t xml:space="preserve"> de 2021.</w:t>
      </w:r>
    </w:p>
    <w:p w:rsidR="004A23F9" w:rsidRPr="00CB29D0" w:rsidP="004A23F9" w14:paraId="1B2C0C9A" w14:textId="03EC228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A23F9" w:rsidRPr="00CB29D0" w:rsidP="004A23F9" w14:paraId="14F53976" w14:textId="1EAA21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A23F9" w:rsidRPr="00CB29D0" w:rsidP="004A23F9" w14:paraId="38099059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4A23F9" w:rsidRPr="00CB29D0" w:rsidP="004A23F9" w14:paraId="61F388F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4A23F9" w:rsidP="004A23F9" w14:paraId="56D945FD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center"/>
      </w:pPr>
      <w:r>
        <w:rPr>
          <w:b/>
          <w:bCs/>
          <w:color w:val="000000"/>
        </w:rPr>
        <w:t>SIRINEU ARAUJO</w:t>
      </w:r>
    </w:p>
    <w:p w:rsidR="004A23F9" w:rsidP="00CB29D0" w14:paraId="4C5003D1" w14:textId="4958A837">
      <w:pPr>
        <w:pStyle w:val="NormalWeb"/>
        <w:shd w:val="clear" w:color="auto" w:fill="FFFFFF"/>
        <w:spacing w:before="0" w:beforeAutospacing="0" w:after="230" w:afterAutospacing="0"/>
        <w:ind w:left="720"/>
        <w:jc w:val="center"/>
      </w:pPr>
      <w:r>
        <w:rPr>
          <w:b/>
          <w:bCs/>
          <w:color w:val="000000"/>
        </w:rPr>
        <w:t>VEREADOR-PL</w:t>
      </w: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ED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A87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2E3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3A3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2291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367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35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F6D"/>
    <w:rsid w:val="005C262E"/>
    <w:rsid w:val="005C3A1F"/>
    <w:rsid w:val="005D5560"/>
    <w:rsid w:val="005E5C0E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9D1"/>
    <w:rsid w:val="006D1E7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17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32F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EB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888"/>
    <w:rsid w:val="00A04981"/>
    <w:rsid w:val="00A04D08"/>
    <w:rsid w:val="00A12FC9"/>
    <w:rsid w:val="00A16BD0"/>
    <w:rsid w:val="00A305B1"/>
    <w:rsid w:val="00A45EE7"/>
    <w:rsid w:val="00A54011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9C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183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8F8"/>
    <w:rsid w:val="00CB1A53"/>
    <w:rsid w:val="00CB29D0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91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76F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FC5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2021-02-08T13:47:00Z</cp:lastPrinted>
  <dcterms:created xsi:type="dcterms:W3CDTF">2021-03-01T15:06:00Z</dcterms:created>
  <dcterms:modified xsi:type="dcterms:W3CDTF">2021-03-01T15:06:00Z</dcterms:modified>
</cp:coreProperties>
</file>