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9276D6" w:rsidP="009276D6" w14:paraId="23BAEFFB" w14:textId="1C5DA5DF">
      <w:pPr>
        <w:jc w:val="center"/>
        <w:rPr>
          <w:rFonts w:cstheme="minorHAnsi"/>
          <w:b/>
          <w:sz w:val="32"/>
          <w:szCs w:val="32"/>
        </w:rPr>
      </w:pPr>
      <w:r w:rsidRPr="009276D6">
        <w:rPr>
          <w:rFonts w:cstheme="minorHAnsi"/>
          <w:b/>
          <w:sz w:val="32"/>
          <w:szCs w:val="32"/>
        </w:rPr>
        <w:t>EXMO SR. PRESIDENTE DA CÂMARA MUNICIPAL DE SUMARÉ</w:t>
      </w:r>
    </w:p>
    <w:p w:rsidR="009276D6" w:rsidRPr="009276D6" w:rsidP="009276D6" w14:paraId="56EA4C07" w14:textId="77777777">
      <w:pPr>
        <w:jc w:val="both"/>
        <w:rPr>
          <w:rFonts w:cstheme="minorHAnsi"/>
          <w:bCs/>
        </w:rPr>
      </w:pPr>
    </w:p>
    <w:p w:rsidR="003A3756" w:rsidRPr="005B20B9" w:rsidP="003A3756" w14:paraId="6422BBAD" w14:textId="7D60CA77">
      <w:pPr>
        <w:ind w:firstLine="708"/>
        <w:jc w:val="both"/>
        <w:rPr>
          <w:rFonts w:cstheme="minorHAnsi"/>
          <w:bCs/>
        </w:rPr>
      </w:pPr>
      <w:r w:rsidRPr="003A3756">
        <w:rPr>
          <w:rFonts w:cstheme="minorHAnsi"/>
          <w:bCs/>
        </w:rPr>
        <w:t xml:space="preserve">Indico ao Exmo. Sr. Prefeito Municipal, </w:t>
      </w:r>
      <w:r>
        <w:rPr>
          <w:rFonts w:cstheme="minorHAnsi"/>
          <w:bCs/>
        </w:rPr>
        <w:t>bem como</w:t>
      </w:r>
      <w:r w:rsidRPr="003A3756">
        <w:rPr>
          <w:rFonts w:cstheme="minorHAnsi"/>
          <w:bCs/>
        </w:rPr>
        <w:t xml:space="preserve"> à Secretaria competente</w:t>
      </w:r>
      <w:r>
        <w:rPr>
          <w:rFonts w:cstheme="minorHAnsi"/>
          <w:bCs/>
        </w:rPr>
        <w:t>,</w:t>
      </w:r>
      <w:r w:rsidRPr="003A3756">
        <w:rPr>
          <w:rFonts w:cstheme="minorHAnsi"/>
          <w:bCs/>
        </w:rPr>
        <w:t xml:space="preserve"> para que</w:t>
      </w:r>
      <w:r>
        <w:rPr>
          <w:rFonts w:cstheme="minorHAnsi"/>
          <w:bCs/>
        </w:rPr>
        <w:t xml:space="preserve"> </w:t>
      </w:r>
      <w:r w:rsidRPr="003A3756">
        <w:rPr>
          <w:rFonts w:cstheme="minorHAnsi"/>
          <w:bCs/>
        </w:rPr>
        <w:t>proced</w:t>
      </w:r>
      <w:r>
        <w:rPr>
          <w:rFonts w:cstheme="minorHAnsi"/>
          <w:bCs/>
        </w:rPr>
        <w:t>a</w:t>
      </w:r>
      <w:r w:rsidRPr="003A3756">
        <w:rPr>
          <w:rFonts w:cstheme="minorHAnsi"/>
          <w:bCs/>
        </w:rPr>
        <w:t xml:space="preserve"> </w:t>
      </w:r>
      <w:r>
        <w:rPr>
          <w:rFonts w:cstheme="minorHAnsi"/>
          <w:bCs/>
        </w:rPr>
        <w:t>a</w:t>
      </w:r>
      <w:r w:rsidRPr="003A3756">
        <w:rPr>
          <w:rFonts w:cstheme="minorHAnsi"/>
          <w:bCs/>
        </w:rPr>
        <w:t xml:space="preserve"> </w:t>
      </w:r>
      <w:r w:rsidRPr="00F40432">
        <w:rPr>
          <w:rFonts w:cstheme="minorHAnsi"/>
          <w:b/>
          <w:bCs/>
        </w:rPr>
        <w:t xml:space="preserve">instalação de </w:t>
      </w:r>
      <w:r w:rsidR="005B20B9">
        <w:rPr>
          <w:rFonts w:cstheme="minorHAnsi"/>
          <w:b/>
          <w:bCs/>
        </w:rPr>
        <w:t>um parque infantil</w:t>
      </w:r>
      <w:r w:rsidRPr="00F40432">
        <w:rPr>
          <w:rFonts w:cstheme="minorHAnsi"/>
          <w:b/>
          <w:bCs/>
        </w:rPr>
        <w:t xml:space="preserve"> </w:t>
      </w:r>
      <w:r w:rsidRPr="005B20B9">
        <w:rPr>
          <w:rFonts w:cstheme="minorHAnsi"/>
          <w:bCs/>
        </w:rPr>
        <w:t xml:space="preserve">na Praça Missionária </w:t>
      </w:r>
      <w:r w:rsidRPr="005B20B9">
        <w:rPr>
          <w:rFonts w:cstheme="minorHAnsi"/>
          <w:bCs/>
        </w:rPr>
        <w:t>Cléurys</w:t>
      </w:r>
      <w:r w:rsidRPr="005B20B9">
        <w:rPr>
          <w:rFonts w:cstheme="minorHAnsi"/>
          <w:bCs/>
        </w:rPr>
        <w:t xml:space="preserve"> Maria </w:t>
      </w:r>
      <w:r w:rsidRPr="005B20B9">
        <w:rPr>
          <w:rFonts w:cstheme="minorHAnsi"/>
          <w:bCs/>
        </w:rPr>
        <w:t>Degaspari</w:t>
      </w:r>
      <w:r w:rsidRPr="005B20B9">
        <w:rPr>
          <w:rFonts w:cstheme="minorHAnsi"/>
          <w:bCs/>
        </w:rPr>
        <w:t xml:space="preserve"> Fonseca, localizada entre as ruas Antônio </w:t>
      </w:r>
      <w:r w:rsidRPr="005B20B9">
        <w:rPr>
          <w:rFonts w:cstheme="minorHAnsi"/>
          <w:bCs/>
        </w:rPr>
        <w:t>Barejan</w:t>
      </w:r>
      <w:r w:rsidRPr="005B20B9">
        <w:rPr>
          <w:rFonts w:cstheme="minorHAnsi"/>
          <w:bCs/>
        </w:rPr>
        <w:t xml:space="preserve"> Filho e Maria </w:t>
      </w:r>
      <w:r w:rsidRPr="005B20B9">
        <w:rPr>
          <w:rFonts w:cstheme="minorHAnsi"/>
          <w:bCs/>
        </w:rPr>
        <w:t>Blumer</w:t>
      </w:r>
      <w:r w:rsidRPr="005B20B9">
        <w:rPr>
          <w:rFonts w:cstheme="minorHAnsi"/>
          <w:bCs/>
        </w:rPr>
        <w:t>, no bairro Parque Residencial Campo Belo.</w:t>
      </w:r>
    </w:p>
    <w:p w:rsidR="003A3756" w:rsidP="003A3756" w14:paraId="6D3D7B72" w14:textId="1CAAC9D0">
      <w:pPr>
        <w:ind w:firstLine="708"/>
        <w:jc w:val="both"/>
        <w:rPr>
          <w:rFonts w:cstheme="minorHAnsi"/>
          <w:bCs/>
        </w:rPr>
      </w:pPr>
      <w:r>
        <w:rPr>
          <w:rFonts w:cstheme="minorHAnsi"/>
          <w:bCs/>
        </w:rPr>
        <w:t>A presente indicação se baseia</w:t>
      </w:r>
      <w:r>
        <w:rPr>
          <w:rFonts w:cstheme="minorHAnsi"/>
          <w:bCs/>
        </w:rPr>
        <w:t xml:space="preserve"> n</w:t>
      </w:r>
      <w:r w:rsidRPr="003A3756">
        <w:rPr>
          <w:rFonts w:cstheme="minorHAnsi"/>
          <w:bCs/>
        </w:rPr>
        <w:t>a solicitação d</w:t>
      </w:r>
      <w:r>
        <w:rPr>
          <w:rFonts w:cstheme="minorHAnsi"/>
          <w:bCs/>
        </w:rPr>
        <w:t xml:space="preserve">as famílias </w:t>
      </w:r>
      <w:r>
        <w:rPr>
          <w:rFonts w:cstheme="minorHAnsi"/>
          <w:bCs/>
        </w:rPr>
        <w:t>da região</w:t>
      </w:r>
      <w:r w:rsidRPr="003A3756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para que estes </w:t>
      </w:r>
      <w:r w:rsidRPr="003A3756">
        <w:rPr>
          <w:rFonts w:cstheme="minorHAnsi"/>
          <w:bCs/>
        </w:rPr>
        <w:t>também tenham acesso a</w:t>
      </w:r>
      <w:r>
        <w:rPr>
          <w:rFonts w:cstheme="minorHAnsi"/>
          <w:bCs/>
        </w:rPr>
        <w:t>os</w:t>
      </w:r>
      <w:r w:rsidRPr="003A3756">
        <w:rPr>
          <w:rFonts w:cstheme="minorHAnsi"/>
          <w:bCs/>
        </w:rPr>
        <w:t xml:space="preserve"> benefício</w:t>
      </w:r>
      <w:r>
        <w:rPr>
          <w:rFonts w:cstheme="minorHAnsi"/>
          <w:bCs/>
        </w:rPr>
        <w:t>s</w:t>
      </w:r>
      <w:r w:rsidRPr="003A3756">
        <w:rPr>
          <w:rFonts w:cstheme="minorHAnsi"/>
          <w:bCs/>
        </w:rPr>
        <w:t xml:space="preserve"> concedido</w:t>
      </w:r>
      <w:r>
        <w:rPr>
          <w:rFonts w:cstheme="minorHAnsi"/>
          <w:bCs/>
        </w:rPr>
        <w:t>s</w:t>
      </w:r>
      <w:r w:rsidRPr="003A3756">
        <w:rPr>
          <w:rFonts w:cstheme="minorHAnsi"/>
          <w:bCs/>
        </w:rPr>
        <w:t xml:space="preserve"> em outros bairros</w:t>
      </w:r>
      <w:r>
        <w:rPr>
          <w:rFonts w:cstheme="minorHAnsi"/>
          <w:bCs/>
        </w:rPr>
        <w:t xml:space="preserve"> do município.</w:t>
      </w:r>
    </w:p>
    <w:p w:rsidR="005B20B9" w:rsidP="003A3756" w14:paraId="5F0CFCEA" w14:textId="59B11D0E">
      <w:pPr>
        <w:ind w:firstLine="708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 parque infantil, além de </w:t>
      </w:r>
      <w:r w:rsidR="00550E2C">
        <w:rPr>
          <w:rFonts w:cstheme="minorHAnsi"/>
          <w:bCs/>
        </w:rPr>
        <w:t xml:space="preserve">uma opção de lazer e </w:t>
      </w:r>
      <w:r>
        <w:rPr>
          <w:rFonts w:cstheme="minorHAnsi"/>
          <w:bCs/>
        </w:rPr>
        <w:t>entrete</w:t>
      </w:r>
      <w:r w:rsidR="00550E2C">
        <w:rPr>
          <w:rFonts w:cstheme="minorHAnsi"/>
          <w:bCs/>
        </w:rPr>
        <w:t>nimento para</w:t>
      </w:r>
      <w:r>
        <w:rPr>
          <w:rFonts w:cstheme="minorHAnsi"/>
          <w:bCs/>
        </w:rPr>
        <w:t xml:space="preserve"> as crianças, </w:t>
      </w:r>
      <w:r w:rsidR="00550E2C">
        <w:rPr>
          <w:rFonts w:cstheme="minorHAnsi"/>
          <w:bCs/>
        </w:rPr>
        <w:t xml:space="preserve">possibilita </w:t>
      </w:r>
      <w:r>
        <w:rPr>
          <w:rFonts w:cstheme="minorHAnsi"/>
          <w:bCs/>
        </w:rPr>
        <w:t xml:space="preserve">a aproximação e </w:t>
      </w:r>
      <w:r w:rsidR="00550E2C">
        <w:rPr>
          <w:rFonts w:cstheme="minorHAnsi"/>
          <w:bCs/>
        </w:rPr>
        <w:t>socialização d</w:t>
      </w:r>
      <w:r>
        <w:rPr>
          <w:rFonts w:cstheme="minorHAnsi"/>
          <w:bCs/>
        </w:rPr>
        <w:t>as famílias do bairro,</w:t>
      </w:r>
      <w:r w:rsidR="00550E2C">
        <w:rPr>
          <w:rFonts w:cstheme="minorHAnsi"/>
          <w:bCs/>
        </w:rPr>
        <w:t xml:space="preserve"> melhorando o convívio e contribuindo para que haja harmonia entre as pessoas da comunidade.</w:t>
      </w:r>
      <w:r>
        <w:rPr>
          <w:rFonts w:cstheme="minorHAnsi"/>
          <w:bCs/>
        </w:rPr>
        <w:t xml:space="preserve"> </w:t>
      </w:r>
    </w:p>
    <w:p w:rsidR="00550E2C" w:rsidP="003A3756" w14:paraId="76C879AF" w14:textId="1E8BAE03">
      <w:pPr>
        <w:ind w:firstLine="708"/>
        <w:jc w:val="both"/>
        <w:rPr>
          <w:rFonts w:cstheme="minorHAnsi"/>
          <w:bCs/>
        </w:rPr>
      </w:pPr>
      <w:r w:rsidRPr="003A3756">
        <w:rPr>
          <w:rFonts w:cstheme="minorHAnsi"/>
          <w:bCs/>
        </w:rPr>
        <w:t xml:space="preserve">A importância </w:t>
      </w:r>
      <w:r w:rsidR="00C91F3D">
        <w:rPr>
          <w:rFonts w:cstheme="minorHAnsi"/>
          <w:bCs/>
        </w:rPr>
        <w:t xml:space="preserve">também se </w:t>
      </w:r>
      <w:r w:rsidR="00F40432">
        <w:rPr>
          <w:rFonts w:cstheme="minorHAnsi"/>
          <w:bCs/>
        </w:rPr>
        <w:t>dá</w:t>
      </w:r>
      <w:r w:rsidR="00C91F3D">
        <w:rPr>
          <w:rFonts w:cstheme="minorHAnsi"/>
          <w:bCs/>
        </w:rPr>
        <w:t xml:space="preserve"> </w:t>
      </w:r>
      <w:r w:rsidR="00F40432">
        <w:rPr>
          <w:rFonts w:cstheme="minorHAnsi"/>
          <w:bCs/>
        </w:rPr>
        <w:t>por possibilitar o acesso a</w:t>
      </w:r>
      <w:r w:rsidRPr="003A3756" w:rsidR="00F40432">
        <w:rPr>
          <w:rFonts w:cstheme="minorHAnsi"/>
          <w:bCs/>
        </w:rPr>
        <w:t xml:space="preserve"> uma parte da população que não </w:t>
      </w:r>
      <w:r w:rsidR="00F40432">
        <w:rPr>
          <w:rFonts w:cstheme="minorHAnsi"/>
          <w:bCs/>
        </w:rPr>
        <w:t>tem condições de</w:t>
      </w:r>
      <w:r w:rsidRPr="003A3756" w:rsidR="00F40432">
        <w:rPr>
          <w:rFonts w:cstheme="minorHAnsi"/>
          <w:bCs/>
        </w:rPr>
        <w:t xml:space="preserve"> </w:t>
      </w:r>
      <w:r>
        <w:rPr>
          <w:rFonts w:cstheme="minorHAnsi"/>
          <w:bCs/>
        </w:rPr>
        <w:t>desfrutar de outros meios de lazer com suas famílias.</w:t>
      </w:r>
    </w:p>
    <w:p w:rsidR="009276D6" w:rsidRPr="009276D6" w:rsidP="007B12C6" w14:paraId="3485594C" w14:textId="7ABF757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1E09A980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59F6C94" w14:textId="0690D30B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Sala d</w:t>
      </w:r>
      <w:r w:rsidR="00645184">
        <w:rPr>
          <w:rFonts w:eastAsia="Times New Roman" w:cstheme="minorHAnsi"/>
          <w:bCs/>
          <w:color w:val="222222"/>
          <w:sz w:val="24"/>
          <w:szCs w:val="24"/>
          <w:lang w:eastAsia="pt-BR"/>
        </w:rPr>
        <w:t>as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sessões, </w:t>
      </w:r>
      <w:r w:rsidR="00DA795F">
        <w:rPr>
          <w:rFonts w:eastAsia="Times New Roman" w:cstheme="minorHAnsi"/>
          <w:bCs/>
          <w:color w:val="222222"/>
          <w:sz w:val="24"/>
          <w:szCs w:val="24"/>
          <w:lang w:eastAsia="pt-BR"/>
        </w:rPr>
        <w:t>25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</w:t>
      </w:r>
      <w:r w:rsidR="00B5534E">
        <w:rPr>
          <w:rFonts w:eastAsia="Times New Roman" w:cstheme="minorHAnsi"/>
          <w:bCs/>
          <w:color w:val="222222"/>
          <w:sz w:val="24"/>
          <w:szCs w:val="24"/>
          <w:lang w:eastAsia="pt-BR"/>
        </w:rPr>
        <w:t>feverei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ro de 2021.</w:t>
      </w:r>
    </w:p>
    <w:p w:rsidR="009276D6" w:rsidRPr="009276D6" w:rsidP="007B12C6" w14:paraId="382F67C5" w14:textId="73B85C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2C39140" w14:textId="23A7F9D3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7E27E89F" w14:textId="5C140BDA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0BC5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73D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A3756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55E89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00E24"/>
    <w:rsid w:val="005153F5"/>
    <w:rsid w:val="00520C3B"/>
    <w:rsid w:val="00523C15"/>
    <w:rsid w:val="005451BD"/>
    <w:rsid w:val="00550E2C"/>
    <w:rsid w:val="00554B2E"/>
    <w:rsid w:val="00571A0E"/>
    <w:rsid w:val="0057509D"/>
    <w:rsid w:val="00576657"/>
    <w:rsid w:val="005B20B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6FB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A407B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46CEC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91F3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812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A795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4043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B2E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DD2397-6D84-44A2-9509-1E19E69D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4</cp:revision>
  <cp:lastPrinted>2020-06-08T15:10:00Z</cp:lastPrinted>
  <dcterms:created xsi:type="dcterms:W3CDTF">2021-02-18T07:28:00Z</dcterms:created>
  <dcterms:modified xsi:type="dcterms:W3CDTF">2021-02-25T19:10:00Z</dcterms:modified>
</cp:coreProperties>
</file>