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a contratar Operações de Crédito com o Banco do Brasil,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