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2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DIGÃ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"DISPÕE SOBRE PROGRAMA COLORINDO A ESCOLA NA REDE PÚBLICA MUNICIPAL DE ENSINO, E DÁ OUTRAS PROVIDÊNCIAS"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