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18AB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95B1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699A">
        <w:rPr>
          <w:rFonts w:ascii="Arial" w:hAnsi="Arial" w:cs="Arial"/>
          <w:b/>
          <w:sz w:val="24"/>
          <w:szCs w:val="24"/>
          <w:u w:val="single"/>
        </w:rPr>
        <w:t>Nicodemus</w:t>
      </w:r>
      <w:r w:rsidR="007C699A">
        <w:rPr>
          <w:rFonts w:ascii="Arial" w:hAnsi="Arial" w:cs="Arial"/>
          <w:b/>
          <w:sz w:val="24"/>
          <w:szCs w:val="24"/>
          <w:u w:val="single"/>
        </w:rPr>
        <w:t xml:space="preserve"> Romualdo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</w:t>
      </w:r>
      <w:r w:rsidR="001C740E">
        <w:rPr>
          <w:rFonts w:ascii="Arial" w:hAnsi="Arial" w:cs="Arial"/>
          <w:b/>
          <w:sz w:val="24"/>
          <w:szCs w:val="24"/>
          <w:u w:val="single"/>
        </w:rPr>
        <w:t xml:space="preserve"> Recanto dos Sonhos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374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1823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1A04-6A27-4B06-AA37-06EBE2F2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2023-05-22T12:44:00Z</dcterms:created>
  <dcterms:modified xsi:type="dcterms:W3CDTF">2023-05-22T12:44:00Z</dcterms:modified>
</cp:coreProperties>
</file>