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1516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6410">
        <w:rPr>
          <w:rFonts w:ascii="Arial" w:hAnsi="Arial" w:cs="Arial"/>
          <w:b/>
          <w:sz w:val="24"/>
          <w:szCs w:val="24"/>
          <w:u w:val="single"/>
        </w:rPr>
        <w:t>Ana Angélica de Jesus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06410">
        <w:rPr>
          <w:rFonts w:ascii="Arial" w:hAnsi="Arial" w:cs="Arial"/>
          <w:b/>
          <w:sz w:val="24"/>
          <w:szCs w:val="24"/>
          <w:u w:val="single"/>
        </w:rPr>
        <w:t>Residencial Ravagnani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9424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D95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9944-A126-4E37-BD9F-F7142966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2023-05-22T12:16:00Z</dcterms:created>
  <dcterms:modified xsi:type="dcterms:W3CDTF">2023-05-22T12:16:00Z</dcterms:modified>
</cp:coreProperties>
</file>