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11DEB8AA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9162A6">
        <w:rPr>
          <w:rFonts w:ascii="Arial" w:hAnsi="Arial" w:cs="Arial"/>
          <w:sz w:val="24"/>
          <w:szCs w:val="24"/>
        </w:rPr>
        <w:t>Maria Madalena da Silva, bairro Jardim Santa Carolina.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D210E" w:rsidP="00DD210E" w14:paraId="62B1723F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22 de maio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118256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438A2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07358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C4F51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843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3A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5D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2F3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0D7B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0595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1625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5359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287B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2A6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0DD7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483A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3CFA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100E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10E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50D5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094D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2023-05-22T13:28:00Z</dcterms:created>
  <dcterms:modified xsi:type="dcterms:W3CDTF">2023-05-22T13:28:00Z</dcterms:modified>
</cp:coreProperties>
</file>