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Emenda Nº 2 ao Projeto de Lei Nº 46/2022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LUCAS AGOSTINHO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Emenda Modificativa 2 ao PL 46/2022 que dispõe sobre a instalação de iluminação pública nos pontos de ônibus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439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43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