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2 ao Projeto de Lei Nº 46/2022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2 ao PL 46/2022 que dispõe sobre a instalação de iluminação pública nos pontos de ônibus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