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46/2022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ao PL 46/2022 que dispõe sobre a instalação de iluminação pública nos pontos de ônibus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