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46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46/2022 que dispõe sobre a instalação de iluminação pública nos pontos de ônibu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