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Substitutivo Nº 1 ao Projeto de Lei Nº 35/2023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SUBSTITUTIVA ao Substitutivo Nº 1 ao Projeto de Lei Nº 35 2023 - “Dispõe sobre a construção ou adaptação de fraldários acessíveis aos frequentadores de estabelecimentos públicos e privados no Município de Sumaré e dá outras providências.”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086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086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