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Substitutivo Nº 1 ao Projeto de Lei Nº 3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SUBSTITUTIVA ao Substitutivo Nº 1 ao Projeto de Lei Nº 35 2023 - “Dispõe sobre a construção ou adaptação de fraldários acessíveis aos frequentadores de estabelecimentos públicos e privados no Município de Sumaré e dá outras providências.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