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  <w:permStart w:id="1862812772" w:edGrp="everyone"/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</w:rPr>
        <w:t xml:space="preserve"> EMENDA MODIFICATIVA ao PROJETO DE LEI Nº 107/2023 </w:t>
      </w:r>
      <w:r>
        <w:rPr>
          <w:rFonts w:ascii="Arial" w:eastAsia="Arial" w:hAnsi="Arial" w:cs="Arial"/>
          <w:bCs/>
          <w:i/>
          <w:iCs/>
          <w:color w:val="333333"/>
        </w:rPr>
        <w:t>que dispõe sobre as Diretrizes Orçamentárias para o exercício financeiro de 2024 e dá outras providências</w:t>
      </w:r>
      <w:r>
        <w:rPr>
          <w:rFonts w:ascii="Arial" w:eastAsia="Arial" w:hAnsi="Arial" w:cs="Arial"/>
          <w:b/>
          <w:i/>
          <w:iCs/>
          <w:color w:val="333333"/>
        </w:rPr>
        <w:t>.</w:t>
      </w:r>
    </w:p>
    <w:p w:rsidR="004C3C97" w:rsidRDefault="004C3C97" w:rsidP="004C3C9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360" w:lineRule="auto"/>
        <w:ind w:left="2832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hAnsi="Arial" w:cs="Arial"/>
        </w:rPr>
        <w:t>Fica alterado o ANEXO VI – PROGRAMA: LEGISLAR É PRECISO, PROJETO: MANUTENÇÃO DA UNIDADE do Projeto de Lei nº 107/2023, conforme segue:</w:t>
      </w:r>
    </w:p>
    <w:p w:rsidR="004C3C97" w:rsidRDefault="004C3C97" w:rsidP="004C3C9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:rsidR="004C3C97" w:rsidRDefault="004C3C97" w:rsidP="004C3C9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VI – PLANEJAMENTO ORÇAMENTÁRIO LDO (PAG. 1/126)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UNIDADES EXECUTORAS E AÇÕES VOLTADAS AL DESENVOLVIMENTO DO PROGRAMA GOVERNAMENTAL</w:t>
      </w:r>
    </w:p>
    <w:p w:rsidR="004C3C97" w:rsidRDefault="004C3C97" w:rsidP="004C3C9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INICIAL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(  )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ALTERAÇÃO ( X 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INCLUSÃO (  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EXCLUSÃO (  )</w:t>
      </w:r>
    </w:p>
    <w:p w:rsidR="004C3C97" w:rsidRDefault="004C3C97" w:rsidP="004C3C9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CÂMARA DE SUMARÉ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EXERCÍCIO 2024</w:t>
      </w:r>
    </w:p>
    <w:p w:rsidR="004C3C97" w:rsidRDefault="004C3C97" w:rsidP="004C3C97">
      <w:pPr>
        <w:shd w:val="clear" w:color="auto" w:fill="FFFFFF"/>
        <w:spacing w:after="0" w:line="360" w:lineRule="auto"/>
        <w:ind w:firstLine="1276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98"/>
      </w:tblGrid>
      <w:tr w:rsidR="004C3C97" w:rsidTr="004C3C97">
        <w:tc>
          <w:tcPr>
            <w:tcW w:w="4106" w:type="dxa"/>
            <w:hideMark/>
          </w:tcPr>
          <w:p w:rsidR="004C3C97" w:rsidRDefault="004C3C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UNIDADE EXECUTORA: </w:t>
            </w:r>
            <w:r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5098" w:type="dxa"/>
            <w:hideMark/>
          </w:tcPr>
          <w:p w:rsidR="004C3C97" w:rsidRDefault="004C3C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DA UNIDADE EXECUTORA: </w:t>
            </w:r>
            <w:r>
              <w:rPr>
                <w:rFonts w:ascii="Arial" w:hAnsi="Arial" w:cs="Arial"/>
                <w:sz w:val="20"/>
                <w:szCs w:val="20"/>
              </w:rPr>
              <w:t>01.001.001</w:t>
            </w:r>
          </w:p>
        </w:tc>
      </w:tr>
      <w:tr w:rsidR="004C3C97" w:rsidTr="004C3C97">
        <w:tc>
          <w:tcPr>
            <w:tcW w:w="4106" w:type="dxa"/>
            <w:hideMark/>
          </w:tcPr>
          <w:p w:rsidR="004C3C97" w:rsidRDefault="004C3C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FUNÇÃO: </w:t>
            </w:r>
            <w:r>
              <w:rPr>
                <w:rFonts w:ascii="Arial" w:hAnsi="Arial" w:cs="Arial"/>
                <w:sz w:val="20"/>
                <w:szCs w:val="20"/>
              </w:rPr>
              <w:t>LEGISLATIVA</w:t>
            </w:r>
          </w:p>
        </w:tc>
        <w:tc>
          <w:tcPr>
            <w:tcW w:w="5098" w:type="dxa"/>
            <w:hideMark/>
          </w:tcPr>
          <w:p w:rsidR="004C3C97" w:rsidRDefault="004C3C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DA FUNÇÃO: </w:t>
            </w:r>
            <w:r>
              <w:rPr>
                <w:rFonts w:ascii="Arial" w:hAnsi="Arial" w:cs="Arial"/>
                <w:sz w:val="20"/>
                <w:szCs w:val="20"/>
              </w:rPr>
              <w:t>0001</w:t>
            </w:r>
          </w:p>
        </w:tc>
      </w:tr>
      <w:tr w:rsidR="004C3C97" w:rsidTr="004C3C97">
        <w:tc>
          <w:tcPr>
            <w:tcW w:w="4106" w:type="dxa"/>
            <w:hideMark/>
          </w:tcPr>
          <w:p w:rsidR="004C3C97" w:rsidRDefault="004C3C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SUBFUNÇÃO: </w:t>
            </w:r>
            <w:r>
              <w:rPr>
                <w:rFonts w:ascii="Arial" w:hAnsi="Arial" w:cs="Arial"/>
                <w:sz w:val="20"/>
                <w:szCs w:val="20"/>
              </w:rPr>
              <w:t>AÇÃO LEGISLATIVA</w:t>
            </w:r>
          </w:p>
        </w:tc>
        <w:tc>
          <w:tcPr>
            <w:tcW w:w="5098" w:type="dxa"/>
            <w:hideMark/>
          </w:tcPr>
          <w:p w:rsidR="004C3C97" w:rsidRDefault="004C3C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DA SUBFUNÇÃO: </w:t>
            </w:r>
            <w:r>
              <w:rPr>
                <w:rFonts w:ascii="Arial" w:hAnsi="Arial" w:cs="Arial"/>
                <w:sz w:val="20"/>
                <w:szCs w:val="20"/>
              </w:rPr>
              <w:t>0031</w:t>
            </w:r>
          </w:p>
        </w:tc>
      </w:tr>
      <w:tr w:rsidR="004C3C97" w:rsidTr="004C3C97">
        <w:tc>
          <w:tcPr>
            <w:tcW w:w="4106" w:type="dxa"/>
            <w:hideMark/>
          </w:tcPr>
          <w:p w:rsidR="004C3C97" w:rsidRDefault="004C3C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PROGRAMA: </w:t>
            </w:r>
            <w:r>
              <w:rPr>
                <w:rFonts w:ascii="Arial" w:hAnsi="Arial" w:cs="Arial"/>
                <w:sz w:val="20"/>
                <w:szCs w:val="20"/>
              </w:rPr>
              <w:t>LEGISLAR É PRECISO</w:t>
            </w:r>
          </w:p>
        </w:tc>
        <w:tc>
          <w:tcPr>
            <w:tcW w:w="5098" w:type="dxa"/>
            <w:hideMark/>
          </w:tcPr>
          <w:p w:rsidR="004C3C97" w:rsidRDefault="004C3C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DO PROGRAMA: </w:t>
            </w:r>
            <w:r>
              <w:rPr>
                <w:rFonts w:ascii="Arial" w:hAnsi="Arial" w:cs="Arial"/>
                <w:sz w:val="20"/>
                <w:szCs w:val="20"/>
              </w:rPr>
              <w:t>0005</w:t>
            </w:r>
          </w:p>
        </w:tc>
      </w:tr>
    </w:tbl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TIPOS DE AÇÕES GOVERNAMENTAIS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PROJETO:</w:t>
      </w:r>
      <w:r>
        <w:rPr>
          <w:rFonts w:ascii="Arial" w:hAnsi="Arial" w:cs="Arial"/>
          <w:sz w:val="20"/>
          <w:szCs w:val="20"/>
        </w:rPr>
        <w:t xml:space="preserve">  Manutenção da Unidade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CÓDIGO DO PROJETO:</w:t>
      </w:r>
      <w:r>
        <w:rPr>
          <w:rFonts w:ascii="Arial" w:hAnsi="Arial" w:cs="Arial"/>
          <w:sz w:val="20"/>
          <w:szCs w:val="20"/>
        </w:rPr>
        <w:t xml:space="preserve">  2005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META FÍSICA 1:</w:t>
      </w:r>
      <w:r>
        <w:rPr>
          <w:rFonts w:ascii="Arial" w:hAnsi="Arial" w:cs="Arial"/>
          <w:sz w:val="20"/>
          <w:szCs w:val="20"/>
        </w:rPr>
        <w:t xml:space="preserve"> PLENO FUNCIONAMENTO DA UNIDADE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QUANTIDADE TOTAL: </w:t>
      </w:r>
      <w:r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UNIDADE DE MEDIDA:</w:t>
      </w:r>
      <w:r>
        <w:rPr>
          <w:rFonts w:ascii="Arial" w:hAnsi="Arial" w:cs="Arial"/>
          <w:sz w:val="20"/>
          <w:szCs w:val="20"/>
        </w:rPr>
        <w:t xml:space="preserve"> %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META FÍSICA 2:</w:t>
      </w:r>
      <w:r>
        <w:rPr>
          <w:rFonts w:ascii="Arial" w:hAnsi="Arial" w:cs="Arial"/>
          <w:sz w:val="20"/>
          <w:szCs w:val="20"/>
        </w:rPr>
        <w:t xml:space="preserve"> SESSÕES LEGISLATIVAS REALIZADAS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QUANTIDADE TOTAL: </w:t>
      </w:r>
      <w:r w:rsidR="00045DA5" w:rsidRPr="00045DA5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UNIDADE DE MEDIDA: </w:t>
      </w:r>
      <w:r>
        <w:rPr>
          <w:rFonts w:ascii="Arial" w:hAnsi="Arial" w:cs="Arial"/>
          <w:sz w:val="20"/>
          <w:szCs w:val="20"/>
        </w:rPr>
        <w:t>UNIDADE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CUSTO PARA O EXERCÍCIO:</w:t>
      </w:r>
      <w:r>
        <w:rPr>
          <w:rFonts w:ascii="Arial" w:hAnsi="Arial" w:cs="Arial"/>
          <w:sz w:val="20"/>
          <w:szCs w:val="20"/>
        </w:rPr>
        <w:t xml:space="preserve"> R$ 29.327.000,00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19 de maio de 2023.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4C3C97" w:rsidRDefault="004C3C97" w:rsidP="004C3C9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4C3C97" w:rsidRDefault="004C3C97" w:rsidP="004C3C9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</w:rPr>
      </w:pPr>
    </w:p>
    <w:p w:rsidR="004C3C97" w:rsidRDefault="004C3C97" w:rsidP="004C3C97">
      <w:pPr>
        <w:spacing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4C3C97" w:rsidRDefault="004C3C97" w:rsidP="004C3C9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JUSTIFICATIVA</w:t>
      </w:r>
    </w:p>
    <w:p w:rsidR="004C3C97" w:rsidRDefault="004C3C97" w:rsidP="004C3C97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:rsidR="004C3C97" w:rsidRDefault="004C3C97" w:rsidP="004C3C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</w:p>
    <w:p w:rsidR="004C3C97" w:rsidRDefault="004C3C97" w:rsidP="004C3C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proposta de Emenda ao Projeto de Lei nº 107/2023 que dispõe sobre as Diretrizes Orçamentárias para o exercício financeiro de 2024 e dá outras providências, se faz necessária em razão de constantes apontamentos nos relatórios de fiscalização apresentados pelo Tribunal de Contas de São Paulo – TCE SP, quanto a demonstração da execução orçamentária da Câmara Municipal de Sumaré. São reincidentes os apontamentos que precisam ser respondidos de modo a tornar possível a observação mais esmiuçada dos indicadores de execução do orçamento no Projeto: Manutenção da unidade.</w:t>
      </w:r>
    </w:p>
    <w:p w:rsidR="004C3C97" w:rsidRDefault="004C3C97" w:rsidP="004C3C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Atente-se que esta Emenda apresentada não se refere a alterações de valores monetários componentes do Projeto de Lei de Diretrizes Orçamentárias para o ano de 2024, proposto pelo Poder Executivo, mas somente, busca alterar a estrutura do Anexo VI de modo a representar de forma mais clara a composição dos indicadores e, portanto, tornar a aferição do desempenho mais eficiente.</w:t>
      </w:r>
    </w:p>
    <w:p w:rsidR="004C3C97" w:rsidRDefault="004C3C97" w:rsidP="004C3C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tempo, é importante destacar que no custo do Projeto Manutenção da unidade, foi mantido o valor disposto no Plano Plurianual – PPA, porém, esse valor deverá ser revisto quando da elaboração da Lei Orçamentária Anual – LOA 2024.</w:t>
      </w:r>
    </w:p>
    <w:p w:rsidR="004C3C97" w:rsidRDefault="004C3C97" w:rsidP="004C3C9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tratar-se de matéria de relevante interesse público, tratando de dar mais transparência à aferição dos indicadores de desempenho orçamentário, apresento esta Emenda Modificativa ao Projeto de Lei nº 107/2023 para que seja apreciado por esta Casa e, após análise e discussão em Plenário, que seja aprovado pelos nobres pares.</w:t>
      </w:r>
    </w:p>
    <w:p w:rsidR="004C3C97" w:rsidRDefault="004C3C97" w:rsidP="004C3C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4C3C97" w:rsidRDefault="004C3C97" w:rsidP="004C3C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19 de maio de 2023.</w:t>
      </w: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4C3C97" w:rsidRDefault="004C3C97" w:rsidP="004C3C9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4C3C97" w:rsidRDefault="004C3C97" w:rsidP="004C3C9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4C3C97" w:rsidRDefault="004C3C97" w:rsidP="004C3C97">
      <w:pPr>
        <w:spacing w:line="256" w:lineRule="auto"/>
        <w:rPr>
          <w:rFonts w:ascii="Arial" w:eastAsia="Arial" w:hAnsi="Arial" w:cs="Arial"/>
          <w:b/>
          <w:color w:val="333333"/>
        </w:rPr>
      </w:pPr>
    </w:p>
    <w:permEnd w:id="1862812772"/>
    <w:p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34B" w:rsidRDefault="006B034B">
      <w:pPr>
        <w:spacing w:after="0" w:line="240" w:lineRule="auto"/>
      </w:pPr>
      <w:r>
        <w:separator/>
      </w:r>
    </w:p>
  </w:endnote>
  <w:endnote w:type="continuationSeparator" w:id="0">
    <w:p w:rsidR="006B034B" w:rsidRDefault="006B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34B" w:rsidRDefault="006B034B">
      <w:pPr>
        <w:spacing w:after="0" w:line="240" w:lineRule="auto"/>
      </w:pPr>
      <w:r>
        <w:separator/>
      </w:r>
    </w:p>
  </w:footnote>
  <w:footnote w:type="continuationSeparator" w:id="0">
    <w:p w:rsidR="006B034B" w:rsidRDefault="006B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868774">
    <w:abstractNumId w:val="5"/>
  </w:num>
  <w:num w:numId="2" w16cid:durableId="1564943671">
    <w:abstractNumId w:val="4"/>
  </w:num>
  <w:num w:numId="3" w16cid:durableId="743995555">
    <w:abstractNumId w:val="2"/>
  </w:num>
  <w:num w:numId="4" w16cid:durableId="2038695597">
    <w:abstractNumId w:val="1"/>
  </w:num>
  <w:num w:numId="5" w16cid:durableId="917639885">
    <w:abstractNumId w:val="3"/>
  </w:num>
  <w:num w:numId="6" w16cid:durableId="22295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DA5"/>
    <w:rsid w:val="000D2BDC"/>
    <w:rsid w:val="00104AAA"/>
    <w:rsid w:val="0015657E"/>
    <w:rsid w:val="00156CF8"/>
    <w:rsid w:val="00460A32"/>
    <w:rsid w:val="004B2CC9"/>
    <w:rsid w:val="004C3C97"/>
    <w:rsid w:val="0051286F"/>
    <w:rsid w:val="00601B0A"/>
    <w:rsid w:val="00626437"/>
    <w:rsid w:val="00632FA0"/>
    <w:rsid w:val="006B034B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16C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C97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4C3C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2445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2021-05-03T13:59:00Z</dcterms:created>
  <dcterms:modified xsi:type="dcterms:W3CDTF">2023-05-22T13:19:00Z</dcterms:modified>
</cp:coreProperties>
</file>