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129/2023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no valor de R$ 2.337.613,75 (dois milhões, trezentos e trinta e sete mil, seiscentos e treze reais e setenta e cinco centavos),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maio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