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BC0D89" w14:paraId="472A30B5" w14:textId="11752EC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B134D2">
        <w:rPr>
          <w:rFonts w:ascii="Arial" w:hAnsi="Arial" w:cs="Arial"/>
        </w:rPr>
        <w:t xml:space="preserve">as ações da operação Tapa Buraco na Rua Lino de Paula, altura do número 333, do Jardim </w:t>
      </w:r>
      <w:r w:rsidR="00B134D2">
        <w:rPr>
          <w:rFonts w:ascii="Arial" w:hAnsi="Arial" w:cs="Arial"/>
        </w:rPr>
        <w:t>Minezotta</w:t>
      </w:r>
      <w:r w:rsidR="00B134D2">
        <w:rPr>
          <w:rFonts w:ascii="Arial" w:hAnsi="Arial" w:cs="Arial"/>
        </w:rPr>
        <w:t>, região do Matão.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7411C1A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São alguns buracos formados nesta altura da Rua Lino de Paula, prejudicando o tráfego de veículos, principalmente de motociclistas, e gerando muita poeira para as residências lindeiras. Sem a devida manutenção, a deterioração do asfalto ocorre de modo muito acelerado, afetando todo o trabalho de recapeamento aplicado na cidade.</w:t>
      </w:r>
    </w:p>
    <w:p w:rsidR="00BC0D89" w:rsidP="00BC0D89" w14:paraId="4F7350B8" w14:textId="1A7C228F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19793" cy="2347564"/>
            <wp:effectExtent l="0" t="0" r="0" b="0"/>
            <wp:docPr id="1682003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22815" name="Imagem 168200338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36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25289" cy="2357342"/>
            <wp:effectExtent l="0" t="0" r="8255" b="5080"/>
            <wp:docPr id="12490461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17150" name="Imagem 124904617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83" cy="236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DFF648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134D2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BC0D8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63C6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134D2"/>
    <w:rsid w:val="00BC0D89"/>
    <w:rsid w:val="00BE1850"/>
    <w:rsid w:val="00C00C1E"/>
    <w:rsid w:val="00C36776"/>
    <w:rsid w:val="00C40CCD"/>
    <w:rsid w:val="00CD6B58"/>
    <w:rsid w:val="00CE0BF0"/>
    <w:rsid w:val="00CF401E"/>
    <w:rsid w:val="00E80F9E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2023-05-16T13:23:00Z</dcterms:modified>
</cp:coreProperties>
</file>