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medida assecuratória em casos de descumprimento de cláusulas contratuais pelas Organizações Sociais (OS), que possam causar riscos reais e emergenciais de paralisação dos atendimentos na rede Pública de Saúd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