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127/2023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medida assecuratória em casos de descumprimento de cláusulas contratuais pelas Organizações Sociais (OS), que possam causar riscos reais e emergenciais de paralisação dos atendimentos na rede Pública de Saúde.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maio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