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A90FA0" w:rsidP="00E5397A">
      <w:pPr>
        <w:outlineLvl w:val="0"/>
        <w:rPr>
          <w:rFonts w:ascii="Bookman Old Style" w:hAnsi="Bookman Old Style"/>
          <w:b/>
          <w:color w:val="000000"/>
        </w:rPr>
      </w:pPr>
      <w:permStart w:id="1522414383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A90FA0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A90FA0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A90FA0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127/2023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medida assecuratória em casos de descumprimento de cláusulas contratuais pelas Organizações Sociais (OS), que possam causar riscos reais e emergenciais de parali</w:t>
      </w:r>
      <w:r>
        <w:rPr>
          <w:rFonts w:ascii="Bookman Old Style" w:hAnsi="Bookman Old Style"/>
        </w:rPr>
        <w:t xml:space="preserve">sação dos atendimentos na rede Pública de </w:t>
      </w:r>
      <w:proofErr w:type="gramStart"/>
      <w:r>
        <w:rPr>
          <w:rFonts w:ascii="Bookman Old Style" w:hAnsi="Bookman Old Style"/>
        </w:rPr>
        <w:t>Saúde..</w:t>
      </w:r>
      <w:proofErr w:type="gramEnd"/>
    </w:p>
    <w:p w:rsidR="00E5397A" w:rsidRPr="00087890" w:rsidRDefault="00A90FA0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Default="00A90FA0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16 de maio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A90FA0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</w:t>
      </w:r>
      <w:r w:rsidRPr="0029080B">
        <w:rPr>
          <w:rFonts w:ascii="Bookman Old Style" w:hAnsi="Bookman Old Style"/>
          <w:b/>
          <w:sz w:val="20"/>
          <w:szCs w:val="20"/>
        </w:rPr>
        <w:t xml:space="preserve">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90FA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90FA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90FA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90FA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A90FA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A90FA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A90FA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522414383"/>
    </w:p>
    <w:sectPr w:rsidR="00E5397A" w:rsidRPr="0029080B" w:rsidSect="00A80AF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268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FA0" w:rsidRDefault="00A90FA0">
      <w:r>
        <w:separator/>
      </w:r>
    </w:p>
  </w:endnote>
  <w:endnote w:type="continuationSeparator" w:id="0">
    <w:p w:rsidR="00A90FA0" w:rsidRDefault="00A9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A90FA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A90FA0" w:rsidP="006D1E9A">
    <w:r w:rsidRPr="006D1E9A">
      <w:t>TRAVESSA</w:t>
    </w:r>
    <w:r w:rsidRPr="006D1E9A">
      <w:t xml:space="preserve">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FA0" w:rsidRDefault="00A90FA0">
      <w:r>
        <w:separator/>
      </w:r>
    </w:p>
  </w:footnote>
  <w:footnote w:type="continuationSeparator" w:id="0">
    <w:p w:rsidR="00A90FA0" w:rsidRDefault="00A90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A90FA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FAD6AC7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E5D6D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2A6F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88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00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786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C36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3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4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B268DD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7C64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E9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A9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A8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109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46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89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B88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80AFA"/>
    <w:rsid w:val="00A90FA0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A80A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AF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0C174-65B3-49B5-BC19-4353F9BA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2023-05-16T13:06:00Z</cp:lastPrinted>
  <dcterms:created xsi:type="dcterms:W3CDTF">2023-03-03T14:28:00Z</dcterms:created>
  <dcterms:modified xsi:type="dcterms:W3CDTF">2023-05-16T13:06:00Z</dcterms:modified>
</cp:coreProperties>
</file>