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E0987E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0A2E48">
        <w:rPr>
          <w:sz w:val="24"/>
        </w:rPr>
        <w:t>Rua José Luiz Filho</w:t>
      </w:r>
      <w:bookmarkEnd w:id="1"/>
      <w:r w:rsidR="00F4418F">
        <w:rPr>
          <w:sz w:val="24"/>
        </w:rPr>
        <w:t xml:space="preserve">, em frente ao número </w:t>
      </w:r>
      <w:r w:rsidR="000A2E48">
        <w:rPr>
          <w:sz w:val="24"/>
        </w:rPr>
        <w:t>138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5D7564">
        <w:rPr>
          <w:sz w:val="24"/>
        </w:rPr>
        <w:t>Minesota.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2340919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A2E48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0A2E48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2E48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23FD6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06EF8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26685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A02D6"/>
    <w:rsid w:val="009A6103"/>
    <w:rsid w:val="009E7306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01AA0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7440F-2293-4BAA-97E7-4F29EF26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2023-05-16T11:45:00Z</dcterms:created>
  <dcterms:modified xsi:type="dcterms:W3CDTF">2023-05-16T11:45:00Z</dcterms:modified>
</cp:coreProperties>
</file>