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OBRIGATORIEDADE DE USO DE FOCINHEIRA EM ANIMAIS NO MUNICÍPIO DE SUMARÉ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