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OBRIGATORIEDADE DE USO DE FOCINHEIRA EM ANIMAIS NO MUNICÍPIO DE SUMARÉ E DÁ OUTRAS PROVIDÊNCIAS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