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72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criação do Bilhete Único no sistema de transporte coletivo da cidade de Sumaré e autoriza o Poder Executivo Municipal a firmar convênios com o Governo do Estado de São Paulo e os Municípios da Região Metropolitana de Campinas, a fim de implantar o Bilhete Único Metropolitano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setembr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