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3 ao Projeto de Lei Nº 100/2021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Modificativa ao PL 100/2021.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agosto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