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100/2021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Modificativa ao PL 100/2021 que Institui o uso obrigatório de Crachá de Identificação Funcional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