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DE71EF5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A3AAB" w:rsidR="009A3AAB">
        <w:t>João Bordin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887D04" w:rsidRPr="000904CE" w:rsidP="00E37E4A" w14:paraId="27556543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782A2485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887D04">
        <w:t>08</w:t>
      </w:r>
      <w:r w:rsidRPr="00535625" w:rsidR="00535625">
        <w:t xml:space="preserve"> de </w:t>
      </w:r>
      <w:r w:rsidR="00887D04">
        <w:t>mai</w:t>
      </w:r>
      <w:r w:rsidR="00016E46">
        <w:t>o</w:t>
      </w:r>
      <w:r w:rsidRPr="000904CE" w:rsidR="00FB0161">
        <w:t xml:space="preserve"> </w:t>
      </w:r>
      <w:r w:rsidRPr="000904CE">
        <w:t>de 202</w:t>
      </w:r>
      <w:r w:rsidR="00887D04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16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87D04"/>
    <w:rsid w:val="008B24D8"/>
    <w:rsid w:val="008D36C9"/>
    <w:rsid w:val="008E2159"/>
    <w:rsid w:val="008E5939"/>
    <w:rsid w:val="00910141"/>
    <w:rsid w:val="00911004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952EE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83F7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2022-08-29T16:30:00Z</dcterms:created>
  <dcterms:modified xsi:type="dcterms:W3CDTF">2023-05-08T18:55:00Z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