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52FCB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002900">
        <w:rPr>
          <w:rFonts w:ascii="Arial" w:hAnsi="Arial" w:cs="Arial"/>
          <w:sz w:val="24"/>
          <w:szCs w:val="24"/>
        </w:rPr>
        <w:t xml:space="preserve">Joseph </w:t>
      </w:r>
      <w:r w:rsidR="00002900">
        <w:rPr>
          <w:rFonts w:ascii="Arial" w:hAnsi="Arial" w:cs="Arial"/>
          <w:sz w:val="24"/>
          <w:szCs w:val="24"/>
        </w:rPr>
        <w:t>Pleasant</w:t>
      </w:r>
      <w:r w:rsidR="00002900">
        <w:rPr>
          <w:rFonts w:ascii="Arial" w:hAnsi="Arial" w:cs="Arial"/>
          <w:sz w:val="24"/>
          <w:szCs w:val="24"/>
        </w:rPr>
        <w:t xml:space="preserve"> </w:t>
      </w:r>
      <w:r w:rsidR="00002900">
        <w:rPr>
          <w:rFonts w:ascii="Arial" w:hAnsi="Arial" w:cs="Arial"/>
          <w:sz w:val="24"/>
          <w:szCs w:val="24"/>
        </w:rPr>
        <w:t>Fenley</w:t>
      </w:r>
      <w:r w:rsidR="00E33A43">
        <w:rPr>
          <w:rFonts w:ascii="Arial" w:hAnsi="Arial" w:cs="Arial"/>
          <w:sz w:val="24"/>
          <w:szCs w:val="24"/>
        </w:rPr>
        <w:t>, bairro São Domingos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D7E74" w:rsidP="00FD7E74" w14:paraId="73E11FC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4561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14"/>
    <w:rsid w:val="00001B23"/>
    <w:rsid w:val="000024A2"/>
    <w:rsid w:val="00002900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9E1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2408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6098"/>
    <w:rsid w:val="00420775"/>
    <w:rsid w:val="00421659"/>
    <w:rsid w:val="00423F76"/>
    <w:rsid w:val="0042404F"/>
    <w:rsid w:val="0042585D"/>
    <w:rsid w:val="004258F5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374C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5FDA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0F79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0B9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31A2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230D6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487"/>
    <w:rsid w:val="00D4750A"/>
    <w:rsid w:val="00D47BDC"/>
    <w:rsid w:val="00D510DE"/>
    <w:rsid w:val="00D5114B"/>
    <w:rsid w:val="00D533BA"/>
    <w:rsid w:val="00D573F8"/>
    <w:rsid w:val="00D612F2"/>
    <w:rsid w:val="00D64CA4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4EF2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46AE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D7E74"/>
    <w:rsid w:val="00FE1EB8"/>
    <w:rsid w:val="00FE2241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2023-05-04T18:24:00Z</dcterms:created>
  <dcterms:modified xsi:type="dcterms:W3CDTF">2023-05-04T18:24:00Z</dcterms:modified>
</cp:coreProperties>
</file>