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2A7879" w:rsidRPr="002A7879" w:rsidP="002A7879" w14:paraId="44C50D18" w14:textId="576060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pt-BR"/>
        </w:rPr>
        <w:t xml:space="preserve">                      </w:t>
      </w:r>
      <w:r w:rsidRPr="002A7879">
        <w:rPr>
          <w:rFonts w:ascii="Arial" w:eastAsia="Times New Roman" w:hAnsi="Arial" w:cs="Arial"/>
          <w:b/>
          <w:bCs/>
          <w:color w:val="000000"/>
          <w:sz w:val="27"/>
          <w:szCs w:val="27"/>
          <w:lang w:eastAsia="pt-BR"/>
        </w:rPr>
        <w:t>PROJETO DE LEI Nº 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pt-BR"/>
        </w:rPr>
        <w:t xml:space="preserve">   </w:t>
      </w:r>
      <w:r w:rsidRPr="002A7879">
        <w:rPr>
          <w:rFonts w:ascii="Arial" w:eastAsia="Times New Roman" w:hAnsi="Arial" w:cs="Arial"/>
          <w:b/>
          <w:bCs/>
          <w:color w:val="000000"/>
          <w:sz w:val="27"/>
          <w:szCs w:val="27"/>
          <w:lang w:eastAsia="pt-BR"/>
        </w:rPr>
        <w:t>/202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pt-BR"/>
        </w:rPr>
        <w:t>3</w:t>
      </w:r>
    </w:p>
    <w:p w:rsidR="002A7879" w:rsidRPr="002A7879" w:rsidP="002A7879" w14:paraId="56943453" w14:textId="5CE723F4">
      <w:pPr>
        <w:shd w:val="clear" w:color="auto" w:fill="FFFFFF"/>
        <w:spacing w:after="0" w:line="240" w:lineRule="auto"/>
        <w:ind w:left="3600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tbl>
      <w:tblPr>
        <w:tblW w:w="0" w:type="auto"/>
        <w:tblCellSpacing w:w="0" w:type="dxa"/>
        <w:tblInd w:w="3600" w:type="dxa"/>
        <w:tblCellMar>
          <w:left w:w="0" w:type="dxa"/>
          <w:right w:w="0" w:type="dxa"/>
        </w:tblCellMar>
        <w:tblLook w:val="04A0"/>
      </w:tblPr>
      <w:tblGrid>
        <w:gridCol w:w="5614"/>
      </w:tblGrid>
      <w:tr w14:paraId="6532B85B" w14:textId="77777777" w:rsidTr="002A7879">
        <w:tblPrEx>
          <w:tblW w:w="0" w:type="auto"/>
          <w:tblCellSpacing w:w="0" w:type="dxa"/>
          <w:tblInd w:w="360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6450" w:type="dxa"/>
            <w:hideMark/>
          </w:tcPr>
          <w:p w:rsidR="002A7879" w:rsidRPr="002A7879" w:rsidP="002A7879" w14:paraId="0EA82F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A787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INSTITUI O PROGRAMA DE TRANSPORTE DE PESSOAS EM TRATAMENTO DE SAÚDE, E DÁ OUTRAS PROVIDÊNCIAS</w:t>
            </w:r>
          </w:p>
        </w:tc>
      </w:tr>
    </w:tbl>
    <w:p w:rsidR="002A7879" w:rsidP="002A7879" w14:paraId="65D7751D" w14:textId="1858B57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FFFF"/>
          <w:lang w:eastAsia="pt-BR"/>
        </w:rPr>
      </w:pPr>
      <w:r w:rsidRPr="002A787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br/>
      </w:r>
      <w:r w:rsidRPr="002A787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br/>
      </w:r>
      <w:r w:rsidRPr="002A787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br/>
      </w:r>
      <w:r w:rsidRPr="002A7879"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FFFF"/>
          <w:lang w:eastAsia="pt-BR"/>
        </w:rPr>
        <w:t xml:space="preserve">A CÂMARA MUNICIPAL </w:t>
      </w:r>
      <w:r w:rsidR="003B2EBA"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FFFF"/>
          <w:lang w:eastAsia="pt-BR"/>
        </w:rPr>
        <w:t>de Sumaré e eu sanciono e promulgo;</w:t>
      </w:r>
    </w:p>
    <w:p w:rsidR="002A7879" w:rsidRPr="002A7879" w:rsidP="002A7879" w14:paraId="4399431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A7879" w:rsidRPr="002A7879" w:rsidP="002A7879" w14:paraId="5573E07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7879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pt-BR"/>
        </w:rPr>
        <w:t>Art. 1º Fica instituído o Programa de Transporte de Pessoas em Tratamento de Saúde, com os seguintes objetivos:</w:t>
      </w:r>
    </w:p>
    <w:p w:rsidR="002A7879" w:rsidRPr="002A7879" w:rsidP="002A7879" w14:paraId="59764B48" w14:textId="6159D8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2A7879">
        <w:rPr>
          <w:rFonts w:ascii="Arial" w:eastAsia="Times New Roman" w:hAnsi="Arial" w:cs="Arial"/>
          <w:color w:val="000000"/>
          <w:sz w:val="27"/>
          <w:szCs w:val="27"/>
          <w:lang w:eastAsia="pt-BR"/>
        </w:rPr>
        <w:t xml:space="preserve">I - </w:t>
      </w:r>
      <w:r w:rsidRPr="002A7879">
        <w:rPr>
          <w:rFonts w:ascii="Arial" w:eastAsia="Times New Roman" w:hAnsi="Arial" w:cs="Arial"/>
          <w:color w:val="000000"/>
          <w:sz w:val="27"/>
          <w:szCs w:val="27"/>
          <w:lang w:eastAsia="pt-BR"/>
        </w:rPr>
        <w:t>Disponibilizar</w:t>
      </w:r>
      <w:r w:rsidRPr="002A7879">
        <w:rPr>
          <w:rFonts w:ascii="Arial" w:eastAsia="Times New Roman" w:hAnsi="Arial" w:cs="Arial"/>
          <w:color w:val="000000"/>
          <w:sz w:val="27"/>
          <w:szCs w:val="27"/>
          <w:lang w:eastAsia="pt-BR"/>
        </w:rPr>
        <w:t xml:space="preserve"> ambulâncias com equipamentos e equipes, conforme a necessidade do paciente;</w:t>
      </w:r>
    </w:p>
    <w:p w:rsidR="002A7879" w:rsidRPr="002A7879" w:rsidP="002A7879" w14:paraId="2A32E924" w14:textId="497D5D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2A7879">
        <w:rPr>
          <w:rFonts w:ascii="Arial" w:eastAsia="Times New Roman" w:hAnsi="Arial" w:cs="Arial"/>
          <w:color w:val="000000"/>
          <w:sz w:val="27"/>
          <w:szCs w:val="27"/>
          <w:lang w:eastAsia="pt-BR"/>
        </w:rPr>
        <w:t xml:space="preserve">II - </w:t>
      </w:r>
      <w:r w:rsidRPr="002A7879">
        <w:rPr>
          <w:rFonts w:ascii="Arial" w:eastAsia="Times New Roman" w:hAnsi="Arial" w:cs="Arial"/>
          <w:color w:val="000000"/>
          <w:sz w:val="27"/>
          <w:szCs w:val="27"/>
          <w:lang w:eastAsia="pt-BR"/>
        </w:rPr>
        <w:t>Formar</w:t>
      </w:r>
      <w:r w:rsidRPr="002A7879">
        <w:rPr>
          <w:rFonts w:ascii="Arial" w:eastAsia="Times New Roman" w:hAnsi="Arial" w:cs="Arial"/>
          <w:color w:val="000000"/>
          <w:sz w:val="27"/>
          <w:szCs w:val="27"/>
          <w:lang w:eastAsia="pt-BR"/>
        </w:rPr>
        <w:t xml:space="preserve"> equipes de apoio para acompanhar o paciente, ajustando o quadro de pessoal de acordo com as necessidades; e</w:t>
      </w:r>
    </w:p>
    <w:p w:rsidR="002A7879" w:rsidRPr="002A7879" w:rsidP="002A7879" w14:paraId="5835127F" w14:textId="3632793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2A7879">
        <w:rPr>
          <w:rFonts w:ascii="Arial" w:eastAsia="Times New Roman" w:hAnsi="Arial" w:cs="Arial"/>
          <w:color w:val="000000"/>
          <w:sz w:val="27"/>
          <w:szCs w:val="27"/>
          <w:lang w:eastAsia="pt-BR"/>
        </w:rPr>
        <w:t xml:space="preserve">III - atender os pacientes cadastrados em unidades básicas de saúde que realizem tratamentos em outros equipamentos de saúde pública </w:t>
      </w:r>
      <w:r>
        <w:rPr>
          <w:rFonts w:ascii="Arial" w:eastAsia="Times New Roman" w:hAnsi="Arial" w:cs="Arial"/>
          <w:color w:val="000000"/>
          <w:sz w:val="27"/>
          <w:szCs w:val="27"/>
          <w:lang w:eastAsia="pt-BR"/>
        </w:rPr>
        <w:t>mesmo que encaminhada de convênios particulares</w:t>
      </w:r>
      <w:r w:rsidR="003B2EBA">
        <w:rPr>
          <w:rFonts w:ascii="Arial" w:eastAsia="Times New Roman" w:hAnsi="Arial" w:cs="Arial"/>
          <w:color w:val="000000"/>
          <w:sz w:val="27"/>
          <w:szCs w:val="27"/>
          <w:lang w:eastAsia="pt-BR"/>
        </w:rPr>
        <w:t xml:space="preserve"> desde que o município não atenda o tratamento indicado por um médico</w:t>
      </w:r>
      <w:r>
        <w:rPr>
          <w:rFonts w:ascii="Arial" w:eastAsia="Times New Roman" w:hAnsi="Arial" w:cs="Arial"/>
          <w:color w:val="000000"/>
          <w:sz w:val="27"/>
          <w:szCs w:val="27"/>
          <w:lang w:eastAsia="pt-BR"/>
        </w:rPr>
        <w:t xml:space="preserve"> </w:t>
      </w:r>
      <w:r w:rsidRPr="002A7879">
        <w:rPr>
          <w:rFonts w:ascii="Arial" w:eastAsia="Times New Roman" w:hAnsi="Arial" w:cs="Arial"/>
          <w:color w:val="000000"/>
          <w:sz w:val="27"/>
          <w:szCs w:val="27"/>
          <w:lang w:eastAsia="pt-BR"/>
        </w:rPr>
        <w:t xml:space="preserve">e </w:t>
      </w:r>
      <w:r>
        <w:rPr>
          <w:rFonts w:ascii="Arial" w:eastAsia="Times New Roman" w:hAnsi="Arial" w:cs="Arial"/>
          <w:color w:val="000000"/>
          <w:sz w:val="27"/>
          <w:szCs w:val="27"/>
          <w:lang w:eastAsia="pt-BR"/>
        </w:rPr>
        <w:t xml:space="preserve">que </w:t>
      </w:r>
      <w:r w:rsidRPr="002A7879">
        <w:rPr>
          <w:rFonts w:ascii="Arial" w:eastAsia="Times New Roman" w:hAnsi="Arial" w:cs="Arial"/>
          <w:color w:val="000000"/>
          <w:sz w:val="27"/>
          <w:szCs w:val="27"/>
          <w:lang w:eastAsia="pt-BR"/>
        </w:rPr>
        <w:t>não possuam condições de locomoção por meio do transporte público convencional.</w:t>
      </w:r>
    </w:p>
    <w:p w:rsidR="002A7879" w:rsidRPr="002A7879" w:rsidP="002A7879" w14:paraId="332DF520" w14:textId="777777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2A7879">
        <w:rPr>
          <w:rFonts w:ascii="Arial" w:eastAsia="Times New Roman" w:hAnsi="Arial" w:cs="Arial"/>
          <w:color w:val="000000"/>
          <w:sz w:val="27"/>
          <w:szCs w:val="27"/>
          <w:lang w:eastAsia="pt-BR"/>
        </w:rPr>
        <w:t>§ 1º Para os efeitos desta Lei, consideram-se tratamento de saúde todos os procedimentos médicos relevantes, compreendendo:</w:t>
      </w:r>
    </w:p>
    <w:p w:rsidR="002A7879" w:rsidRPr="002A7879" w:rsidP="002A7879" w14:paraId="05219349" w14:textId="777777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2A7879">
        <w:rPr>
          <w:rFonts w:ascii="Arial" w:eastAsia="Times New Roman" w:hAnsi="Arial" w:cs="Arial"/>
          <w:color w:val="000000"/>
          <w:sz w:val="27"/>
          <w:szCs w:val="27"/>
          <w:lang w:eastAsia="pt-BR"/>
        </w:rPr>
        <w:t xml:space="preserve">I - </w:t>
      </w:r>
      <w:r w:rsidRPr="002A7879">
        <w:rPr>
          <w:rFonts w:ascii="Arial" w:eastAsia="Times New Roman" w:hAnsi="Arial" w:cs="Arial"/>
          <w:color w:val="000000"/>
          <w:sz w:val="27"/>
          <w:szCs w:val="27"/>
          <w:lang w:eastAsia="pt-BR"/>
        </w:rPr>
        <w:t>atendimento</w:t>
      </w:r>
      <w:r w:rsidRPr="002A7879">
        <w:rPr>
          <w:rFonts w:ascii="Arial" w:eastAsia="Times New Roman" w:hAnsi="Arial" w:cs="Arial"/>
          <w:color w:val="000000"/>
          <w:sz w:val="27"/>
          <w:szCs w:val="27"/>
          <w:lang w:eastAsia="pt-BR"/>
        </w:rPr>
        <w:t xml:space="preserve"> pós-cirúrgico e pós-trauma;</w:t>
      </w:r>
    </w:p>
    <w:p w:rsidR="002A7879" w:rsidRPr="002A7879" w:rsidP="002A7879" w14:paraId="741C1602" w14:textId="777777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2A7879">
        <w:rPr>
          <w:rFonts w:ascii="Arial" w:eastAsia="Times New Roman" w:hAnsi="Arial" w:cs="Arial"/>
          <w:color w:val="000000"/>
          <w:sz w:val="27"/>
          <w:szCs w:val="27"/>
          <w:lang w:eastAsia="pt-BR"/>
        </w:rPr>
        <w:t xml:space="preserve">II - </w:t>
      </w:r>
      <w:r w:rsidRPr="002A7879">
        <w:rPr>
          <w:rFonts w:ascii="Arial" w:eastAsia="Times New Roman" w:hAnsi="Arial" w:cs="Arial"/>
          <w:color w:val="000000"/>
          <w:sz w:val="27"/>
          <w:szCs w:val="27"/>
          <w:lang w:eastAsia="pt-BR"/>
        </w:rPr>
        <w:t>retorno</w:t>
      </w:r>
      <w:r w:rsidRPr="002A7879">
        <w:rPr>
          <w:rFonts w:ascii="Arial" w:eastAsia="Times New Roman" w:hAnsi="Arial" w:cs="Arial"/>
          <w:color w:val="000000"/>
          <w:sz w:val="27"/>
          <w:szCs w:val="27"/>
          <w:lang w:eastAsia="pt-BR"/>
        </w:rPr>
        <w:t xml:space="preserve"> de alta complexidade;</w:t>
      </w:r>
    </w:p>
    <w:p w:rsidR="002A7879" w:rsidRPr="002A7879" w:rsidP="002A7879" w14:paraId="7485374B" w14:textId="6BEC2D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2A7879">
        <w:rPr>
          <w:rFonts w:ascii="Arial" w:eastAsia="Times New Roman" w:hAnsi="Arial" w:cs="Arial"/>
          <w:color w:val="000000"/>
          <w:sz w:val="27"/>
          <w:szCs w:val="27"/>
          <w:lang w:eastAsia="pt-BR"/>
        </w:rPr>
        <w:t>III - consultas e exames de tratamentos geriátrico e pediátrico</w:t>
      </w:r>
      <w:r>
        <w:rPr>
          <w:rFonts w:ascii="Arial" w:eastAsia="Times New Roman" w:hAnsi="Arial" w:cs="Arial"/>
          <w:color w:val="000000"/>
          <w:sz w:val="27"/>
          <w:szCs w:val="27"/>
          <w:lang w:eastAsia="pt-BR"/>
        </w:rPr>
        <w:t xml:space="preserve"> tratamentos de Terapias de portadores de TEA;</w:t>
      </w:r>
      <w:r w:rsidRPr="002A7879">
        <w:rPr>
          <w:rFonts w:ascii="Arial" w:eastAsia="Times New Roman" w:hAnsi="Arial" w:cs="Arial"/>
          <w:color w:val="000000"/>
          <w:sz w:val="27"/>
          <w:szCs w:val="27"/>
          <w:lang w:eastAsia="pt-BR"/>
        </w:rPr>
        <w:t xml:space="preserve"> e</w:t>
      </w:r>
    </w:p>
    <w:p w:rsidR="002A7879" w:rsidRPr="002A7879" w:rsidP="002A7879" w14:paraId="35A74018" w14:textId="762F48D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2A7879">
        <w:rPr>
          <w:rFonts w:ascii="Arial" w:eastAsia="Times New Roman" w:hAnsi="Arial" w:cs="Arial"/>
          <w:color w:val="000000"/>
          <w:sz w:val="27"/>
          <w:szCs w:val="27"/>
          <w:lang w:eastAsia="pt-BR"/>
        </w:rPr>
        <w:t xml:space="preserve">IV - </w:t>
      </w:r>
      <w:r w:rsidRPr="002A7879">
        <w:rPr>
          <w:rFonts w:ascii="Arial" w:eastAsia="Times New Roman" w:hAnsi="Arial" w:cs="Arial"/>
          <w:color w:val="000000"/>
          <w:sz w:val="27"/>
          <w:szCs w:val="27"/>
          <w:lang w:eastAsia="pt-BR"/>
        </w:rPr>
        <w:t>Outros</w:t>
      </w:r>
      <w:r w:rsidRPr="002A7879">
        <w:rPr>
          <w:rFonts w:ascii="Arial" w:eastAsia="Times New Roman" w:hAnsi="Arial" w:cs="Arial"/>
          <w:color w:val="000000"/>
          <w:sz w:val="27"/>
          <w:szCs w:val="27"/>
          <w:lang w:eastAsia="pt-BR"/>
        </w:rPr>
        <w:t xml:space="preserve"> atendimentos médicos inadiáveis;</w:t>
      </w:r>
    </w:p>
    <w:p w:rsidR="002A7879" w:rsidRPr="002A7879" w:rsidP="002A7879" w14:paraId="6C529855" w14:textId="777777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2A7879">
        <w:rPr>
          <w:rFonts w:ascii="Arial" w:eastAsia="Times New Roman" w:hAnsi="Arial" w:cs="Arial"/>
          <w:color w:val="000000"/>
          <w:sz w:val="27"/>
          <w:szCs w:val="27"/>
          <w:lang w:eastAsia="pt-BR"/>
        </w:rPr>
        <w:t>§ 2º O Programa é destinado a todo cidadão que:</w:t>
      </w:r>
    </w:p>
    <w:p w:rsidR="002A7879" w:rsidRPr="002A7879" w:rsidP="002A7879" w14:paraId="37AAD6E3" w14:textId="218486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2A7879">
        <w:rPr>
          <w:rFonts w:ascii="Arial" w:eastAsia="Times New Roman" w:hAnsi="Arial" w:cs="Arial"/>
          <w:color w:val="000000"/>
          <w:sz w:val="27"/>
          <w:szCs w:val="27"/>
          <w:lang w:eastAsia="pt-BR"/>
        </w:rPr>
        <w:t xml:space="preserve">I – </w:t>
      </w:r>
      <w:r w:rsidRPr="002A7879">
        <w:rPr>
          <w:rFonts w:ascii="Arial" w:eastAsia="Times New Roman" w:hAnsi="Arial" w:cs="Arial"/>
          <w:color w:val="000000"/>
          <w:sz w:val="27"/>
          <w:szCs w:val="27"/>
          <w:lang w:eastAsia="pt-BR"/>
        </w:rPr>
        <w:t>Esteja</w:t>
      </w:r>
      <w:r w:rsidRPr="002A7879">
        <w:rPr>
          <w:rFonts w:ascii="Arial" w:eastAsia="Times New Roman" w:hAnsi="Arial" w:cs="Arial"/>
          <w:color w:val="000000"/>
          <w:sz w:val="27"/>
          <w:szCs w:val="27"/>
          <w:lang w:eastAsia="pt-BR"/>
        </w:rPr>
        <w:t xml:space="preserve"> em processo de tratamento e reabilitação para pacientes crônicos e acamados, em condição pós-traumática, em situação de retorno pós-cirúrgico, para acompanhamento, curativos e procedimentos afins;</w:t>
      </w:r>
    </w:p>
    <w:p w:rsidR="002A7879" w:rsidRPr="002A7879" w:rsidP="002A7879" w14:paraId="30028C6C" w14:textId="777777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2A7879">
        <w:rPr>
          <w:rFonts w:ascii="Arial" w:eastAsia="Times New Roman" w:hAnsi="Arial" w:cs="Arial"/>
          <w:color w:val="000000"/>
          <w:sz w:val="27"/>
          <w:szCs w:val="27"/>
          <w:lang w:eastAsia="pt-BR"/>
        </w:rPr>
        <w:t xml:space="preserve">II – </w:t>
      </w:r>
      <w:r w:rsidRPr="002A7879">
        <w:rPr>
          <w:rFonts w:ascii="Arial" w:eastAsia="Times New Roman" w:hAnsi="Arial" w:cs="Arial"/>
          <w:color w:val="000000"/>
          <w:sz w:val="27"/>
          <w:szCs w:val="27"/>
          <w:lang w:eastAsia="pt-BR"/>
        </w:rPr>
        <w:t>dependa</w:t>
      </w:r>
      <w:r w:rsidRPr="002A7879">
        <w:rPr>
          <w:rFonts w:ascii="Arial" w:eastAsia="Times New Roman" w:hAnsi="Arial" w:cs="Arial"/>
          <w:color w:val="000000"/>
          <w:sz w:val="27"/>
          <w:szCs w:val="27"/>
          <w:lang w:eastAsia="pt-BR"/>
        </w:rPr>
        <w:t xml:space="preserve"> de equipamentos médicos para sobreviver ou necessite do transporte por ambulância simples ou com UTI devido ao seu estado de saúde; e</w:t>
      </w:r>
    </w:p>
    <w:p w:rsidR="002A7879" w:rsidP="002A7879" w14:paraId="6CD1C96C" w14:textId="329E580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pt-BR"/>
        </w:rPr>
      </w:pPr>
      <w:r w:rsidRPr="002A7879">
        <w:rPr>
          <w:rFonts w:ascii="Arial" w:eastAsia="Times New Roman" w:hAnsi="Arial" w:cs="Arial"/>
          <w:color w:val="000000"/>
          <w:sz w:val="27"/>
          <w:szCs w:val="27"/>
          <w:lang w:eastAsia="pt-BR"/>
        </w:rPr>
        <w:t>III – solicite o transporte e comprove sua necessidade, mediante atestado médico emitido, que informará o período necessário do transporte.</w:t>
      </w:r>
    </w:p>
    <w:p w:rsidR="002A7879" w:rsidRPr="002A7879" w:rsidP="002A7879" w14:paraId="6C3B7AD5" w14:textId="16AF2FF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pt-BR"/>
        </w:rPr>
        <w:t xml:space="preserve">IV- </w:t>
      </w:r>
      <w:r>
        <w:rPr>
          <w:rFonts w:ascii="Arial" w:eastAsia="Times New Roman" w:hAnsi="Arial" w:cs="Arial"/>
          <w:color w:val="000000"/>
          <w:sz w:val="27"/>
          <w:szCs w:val="27"/>
          <w:lang w:eastAsia="pt-BR"/>
        </w:rPr>
        <w:t>no</w:t>
      </w:r>
      <w:r>
        <w:rPr>
          <w:rFonts w:ascii="Arial" w:eastAsia="Times New Roman" w:hAnsi="Arial" w:cs="Arial"/>
          <w:color w:val="000000"/>
          <w:sz w:val="27"/>
          <w:szCs w:val="27"/>
          <w:lang w:eastAsia="pt-BR"/>
        </w:rPr>
        <w:t xml:space="preserve"> caso de portadores de TEA dependendo do </w:t>
      </w:r>
      <w:r w:rsidR="003B2EBA">
        <w:rPr>
          <w:rFonts w:ascii="Arial" w:eastAsia="Times New Roman" w:hAnsi="Arial" w:cs="Arial"/>
          <w:color w:val="000000"/>
          <w:sz w:val="27"/>
          <w:szCs w:val="27"/>
          <w:lang w:eastAsia="pt-BR"/>
        </w:rPr>
        <w:t>tipo nível</w:t>
      </w:r>
      <w:r>
        <w:rPr>
          <w:rFonts w:ascii="Arial" w:eastAsia="Times New Roman" w:hAnsi="Arial" w:cs="Arial"/>
          <w:color w:val="000000"/>
          <w:sz w:val="27"/>
          <w:szCs w:val="27"/>
          <w:lang w:eastAsia="pt-BR"/>
        </w:rPr>
        <w:t xml:space="preserve"> de suporte que a pessoa dentro do espectro Autista </w:t>
      </w:r>
      <w:r w:rsidR="003B2EBA">
        <w:rPr>
          <w:rFonts w:ascii="Arial" w:eastAsia="Times New Roman" w:hAnsi="Arial" w:cs="Arial"/>
          <w:color w:val="000000"/>
          <w:sz w:val="27"/>
          <w:szCs w:val="27"/>
          <w:lang w:eastAsia="pt-BR"/>
        </w:rPr>
        <w:t>está,</w:t>
      </w:r>
      <w:r>
        <w:rPr>
          <w:rFonts w:ascii="Arial" w:eastAsia="Times New Roman" w:hAnsi="Arial" w:cs="Arial"/>
          <w:color w:val="000000"/>
          <w:sz w:val="27"/>
          <w:szCs w:val="27"/>
          <w:lang w:eastAsia="pt-BR"/>
        </w:rPr>
        <w:t xml:space="preserve"> deverá ser enviador o transporte em veículos com munitores e sendo avaliada a condição que o paciente </w:t>
      </w:r>
      <w:r w:rsidR="003B2EBA">
        <w:rPr>
          <w:rFonts w:ascii="Arial" w:eastAsia="Times New Roman" w:hAnsi="Arial" w:cs="Arial"/>
          <w:color w:val="000000"/>
          <w:sz w:val="27"/>
          <w:szCs w:val="27"/>
          <w:lang w:eastAsia="pt-BR"/>
        </w:rPr>
        <w:t>necessita.</w:t>
      </w:r>
    </w:p>
    <w:p w:rsidR="002A7879" w:rsidRPr="002A7879" w:rsidP="002A7879" w14:paraId="116ECE37" w14:textId="777777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2A7879">
        <w:rPr>
          <w:rFonts w:ascii="Arial" w:eastAsia="Times New Roman" w:hAnsi="Arial" w:cs="Arial"/>
          <w:color w:val="000000"/>
          <w:sz w:val="27"/>
          <w:szCs w:val="27"/>
          <w:lang w:eastAsia="pt-BR"/>
        </w:rPr>
        <w:t>Art. 2º A definição da quantidade de ambulâncias a serem disponibilizadas pelas unidades básicas de saúde terá como referência a demanda de solicitações da população em sua área de atuação, priorizando-se a logística por área geográfica, visando a instalação de um serviço com eficácia e eficiência.</w:t>
      </w:r>
    </w:p>
    <w:p w:rsidR="002A7879" w:rsidRPr="002A7879" w:rsidP="002A7879" w14:paraId="62E9D205" w14:textId="777777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2A7879">
        <w:rPr>
          <w:rFonts w:ascii="Arial" w:eastAsia="Times New Roman" w:hAnsi="Arial" w:cs="Arial"/>
          <w:color w:val="000000"/>
          <w:sz w:val="27"/>
          <w:szCs w:val="27"/>
          <w:lang w:eastAsia="pt-BR"/>
        </w:rPr>
        <w:t>Art. 3º A implantação do Programa não afetará as ações de competência do Serviço de Atendimento Móvel de Urgência – SAMU e de serviços privados congêneres.</w:t>
      </w:r>
    </w:p>
    <w:p w:rsidR="002A7879" w:rsidRPr="002A7879" w:rsidP="002A7879" w14:paraId="3F2AF2F1" w14:textId="777777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2A7879">
        <w:rPr>
          <w:rFonts w:ascii="Arial" w:eastAsia="Times New Roman" w:hAnsi="Arial" w:cs="Arial"/>
          <w:color w:val="000000"/>
          <w:sz w:val="27"/>
          <w:szCs w:val="27"/>
          <w:lang w:eastAsia="pt-BR"/>
        </w:rPr>
        <w:t>Art. 4º</w:t>
      </w:r>
      <w:r w:rsidRPr="002A7879">
        <w:rPr>
          <w:rFonts w:ascii="Arial" w:eastAsia="Times New Roman" w:hAnsi="Arial" w:cs="Arial"/>
          <w:color w:val="2F2F2F"/>
          <w:sz w:val="27"/>
          <w:szCs w:val="27"/>
          <w:lang w:eastAsia="pt-BR"/>
        </w:rPr>
        <w:t> O Poder Executivo regulamentará esta Lei, no que couber, objetivando a sua melhor aplicação.</w:t>
      </w:r>
    </w:p>
    <w:p w:rsidR="002A7879" w:rsidRPr="002A7879" w:rsidP="002A7879" w14:paraId="6DB6DB51" w14:textId="777777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2A7879">
        <w:rPr>
          <w:rFonts w:ascii="Arial" w:eastAsia="Times New Roman" w:hAnsi="Arial" w:cs="Arial"/>
          <w:color w:val="000000"/>
          <w:sz w:val="27"/>
          <w:szCs w:val="27"/>
          <w:lang w:eastAsia="pt-BR"/>
        </w:rPr>
        <w:t>Art. 5º Esta Lei entra em vigor na data de sua publicação.</w:t>
      </w:r>
    </w:p>
    <w:p w:rsidR="002A7879" w:rsidRPr="002A7879" w:rsidP="002A7879" w14:paraId="1B08B57A" w14:textId="2385AF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2A787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br/>
      </w:r>
      <w:r>
        <w:rPr>
          <w:rFonts w:ascii="Arial" w:eastAsia="Times New Roman" w:hAnsi="Arial" w:cs="Arial"/>
          <w:color w:val="2F2F2F"/>
          <w:sz w:val="27"/>
          <w:szCs w:val="27"/>
          <w:lang w:eastAsia="pt-BR"/>
        </w:rPr>
        <w:t>Sala das Sessões,</w:t>
      </w:r>
      <w:r w:rsidRPr="002A7879">
        <w:rPr>
          <w:rFonts w:ascii="Arial" w:eastAsia="Times New Roman" w:hAnsi="Arial" w:cs="Arial"/>
          <w:color w:val="2F2F2F"/>
          <w:sz w:val="27"/>
          <w:szCs w:val="27"/>
          <w:lang w:eastAsia="pt-BR"/>
        </w:rPr>
        <w:t xml:space="preserve"> </w:t>
      </w:r>
      <w:r>
        <w:rPr>
          <w:rFonts w:ascii="Arial" w:eastAsia="Times New Roman" w:hAnsi="Arial" w:cs="Arial"/>
          <w:color w:val="2F2F2F"/>
          <w:sz w:val="27"/>
          <w:szCs w:val="27"/>
          <w:lang w:eastAsia="pt-BR"/>
        </w:rPr>
        <w:t>04</w:t>
      </w:r>
      <w:r w:rsidRPr="002A7879">
        <w:rPr>
          <w:rFonts w:ascii="Arial" w:eastAsia="Times New Roman" w:hAnsi="Arial" w:cs="Arial"/>
          <w:color w:val="2F2F2F"/>
          <w:sz w:val="27"/>
          <w:szCs w:val="27"/>
          <w:lang w:eastAsia="pt-BR"/>
        </w:rPr>
        <w:t xml:space="preserve"> de </w:t>
      </w:r>
      <w:r>
        <w:rPr>
          <w:rFonts w:ascii="Arial" w:eastAsia="Times New Roman" w:hAnsi="Arial" w:cs="Arial"/>
          <w:color w:val="2F2F2F"/>
          <w:sz w:val="27"/>
          <w:szCs w:val="27"/>
          <w:lang w:eastAsia="pt-BR"/>
        </w:rPr>
        <w:t>Maio</w:t>
      </w:r>
      <w:r>
        <w:rPr>
          <w:rFonts w:ascii="Arial" w:eastAsia="Times New Roman" w:hAnsi="Arial" w:cs="Arial"/>
          <w:color w:val="2F2F2F"/>
          <w:sz w:val="27"/>
          <w:szCs w:val="27"/>
          <w:lang w:eastAsia="pt-BR"/>
        </w:rPr>
        <w:t xml:space="preserve"> </w:t>
      </w:r>
      <w:r w:rsidRPr="002A7879">
        <w:rPr>
          <w:rFonts w:ascii="Arial" w:eastAsia="Times New Roman" w:hAnsi="Arial" w:cs="Arial"/>
          <w:color w:val="2F2F2F"/>
          <w:sz w:val="27"/>
          <w:szCs w:val="27"/>
          <w:lang w:eastAsia="pt-BR"/>
        </w:rPr>
        <w:t>de</w:t>
      </w:r>
      <w:r w:rsidRPr="002A7879">
        <w:rPr>
          <w:rFonts w:ascii="Arial" w:eastAsia="Times New Roman" w:hAnsi="Arial" w:cs="Arial"/>
          <w:color w:val="2F2F2F"/>
          <w:sz w:val="27"/>
          <w:szCs w:val="27"/>
          <w:lang w:eastAsia="pt-BR"/>
        </w:rPr>
        <w:t xml:space="preserve"> </w:t>
      </w:r>
      <w:r>
        <w:rPr>
          <w:rFonts w:ascii="Arial" w:eastAsia="Times New Roman" w:hAnsi="Arial" w:cs="Arial"/>
          <w:color w:val="2F2F2F"/>
          <w:sz w:val="27"/>
          <w:szCs w:val="27"/>
          <w:lang w:eastAsia="pt-BR"/>
        </w:rPr>
        <w:t>2023</w:t>
      </w:r>
      <w:r w:rsidRPr="002A7879">
        <w:rPr>
          <w:rFonts w:ascii="Arial" w:eastAsia="Times New Roman" w:hAnsi="Arial" w:cs="Arial"/>
          <w:color w:val="000000"/>
          <w:sz w:val="27"/>
          <w:szCs w:val="27"/>
          <w:lang w:eastAsia="pt-BR"/>
        </w:rPr>
        <w:t>.</w:t>
      </w:r>
    </w:p>
    <w:p w:rsidR="002A7879" w:rsidP="002A7879" w14:paraId="4CA8F7A5" w14:textId="777777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2A787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br/>
      </w:r>
    </w:p>
    <w:p w:rsidR="002A7879" w:rsidP="002A7879" w14:paraId="46A79DCC" w14:textId="777777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2A7879" w:rsidP="002A7879" w14:paraId="491FABA5" w14:textId="24EEB8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5715</wp:posOffset>
            </wp:positionV>
            <wp:extent cx="2143125" cy="1638300"/>
            <wp:effectExtent l="0" t="0" r="9525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684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A7879" w:rsidP="002A7879" w14:paraId="6C748C2E" w14:textId="17AB62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2A7879" w:rsidP="002A7879" w14:paraId="07A4B649" w14:textId="777777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2A7879" w:rsidP="002A7879" w14:paraId="58CECF44" w14:textId="565FAD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2A7879" w:rsidP="002A7879" w14:paraId="39AE1DF8" w14:textId="777777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2A7879" w:rsidP="002A7879" w14:paraId="5F33B248" w14:textId="777777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2A7879" w:rsidP="002A7879" w14:paraId="2F6BC53F" w14:textId="777777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2A7879" w:rsidP="002A7879" w14:paraId="0671F596" w14:textId="777777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2A7879" w:rsidRPr="002A7879" w:rsidP="002A7879" w14:paraId="3826D752" w14:textId="547AC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787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br/>
      </w:r>
      <w:r w:rsidRPr="002A787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2A7879" w:rsidRPr="002A7879" w:rsidP="002A7879" w14:paraId="451F4200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2A7879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pt-BR"/>
        </w:rPr>
        <w:t>JUSTIFICATIVA</w:t>
      </w:r>
    </w:p>
    <w:p w:rsidR="009B6397" w:rsidP="002A7879" w14:paraId="486434E1" w14:textId="05C6CB9D">
      <w:pPr>
        <w:jc w:val="center"/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pt-BR"/>
        </w:rPr>
      </w:pPr>
      <w:r w:rsidRPr="002A787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br/>
      </w:r>
      <w:r w:rsidRPr="002A7879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pt-BR"/>
        </w:rPr>
        <w:t xml:space="preserve">O objetivo deste projeto é dar dignidade aos usuários do Sistema de </w:t>
      </w:r>
      <w:r w:rsidRPr="002A7879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pt-BR"/>
        </w:rPr>
        <w:t xml:space="preserve">Saúde </w:t>
      </w:r>
      <w:r w:rsidR="003B2EB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pt-BR"/>
        </w:rPr>
        <w:t xml:space="preserve"> que</w:t>
      </w:r>
      <w:r w:rsidR="003B2EB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pt-BR"/>
        </w:rPr>
        <w:t xml:space="preserve"> </w:t>
      </w:r>
      <w:r w:rsidRPr="002A7879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pt-BR"/>
        </w:rPr>
        <w:t>utilizando o transporte público no acesso ao tratamento de saúde</w:t>
      </w:r>
      <w:r w:rsidR="003B2EB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pt-BR"/>
        </w:rPr>
        <w:t xml:space="preserve"> até que em muitos casos o município não atende a demando do tratamento no município </w:t>
      </w:r>
      <w:r w:rsidRPr="002A7879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pt-BR"/>
        </w:rPr>
        <w:t>. Há lacunas na legislação que garantem o transporte apenas para internados ou acidentados. As unidades de saúde do Município recebem considerável fluxo de pacientes oriundos das regiões periféricas, pessoas que precisam percorrer grandes distâncias a fim de ter garantido o acesso ao cuidado. A população predominante de baixa renda e escolaridade, que utiliza mais de dois transportes para chegar até a unidade de saúde.</w:t>
      </w:r>
      <w:r w:rsidRPr="002A787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br/>
      </w:r>
      <w:r w:rsidRPr="002A787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br/>
      </w:r>
      <w:r w:rsidRPr="002A7879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pt-BR"/>
        </w:rPr>
        <w:t>É um grupo social e economicamente vulnerável que convive com condições precárias de transporte público, o que frequentemente prejudica a continuidade do tratamento. Conclui-se que há necessidade de corrigir esta forma de exclusão socioespacial, que impede as pessoas de terem acesso a um direito fundamental.</w:t>
      </w:r>
      <w:r w:rsidRPr="002A787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br/>
      </w:r>
      <w:r w:rsidRPr="002A787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br/>
      </w:r>
      <w:r w:rsidRPr="002A7879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pt-BR"/>
        </w:rPr>
        <w:t>Diante da relevância da proposta, solicito o apoio dos Nobres Pares ao presente Projeto de Lei.</w:t>
      </w:r>
    </w:p>
    <w:p w:rsidR="002A7879" w:rsidP="002A7879" w14:paraId="438A590C" w14:textId="2D86E818">
      <w:pPr>
        <w:jc w:val="center"/>
        <w:rPr>
          <w:sz w:val="28"/>
          <w:szCs w:val="28"/>
        </w:rPr>
      </w:pPr>
      <w:r>
        <w:rPr>
          <w:rFonts w:ascii="Arial" w:eastAsia="Times New Roman" w:hAnsi="Arial" w:cs="Arial"/>
          <w:color w:val="2F2F2F"/>
          <w:sz w:val="27"/>
          <w:szCs w:val="27"/>
          <w:lang w:eastAsia="pt-BR"/>
        </w:rPr>
        <w:t>Sala das Sessões,</w:t>
      </w:r>
      <w:r w:rsidRPr="002A7879">
        <w:rPr>
          <w:rFonts w:ascii="Arial" w:eastAsia="Times New Roman" w:hAnsi="Arial" w:cs="Arial"/>
          <w:color w:val="2F2F2F"/>
          <w:sz w:val="27"/>
          <w:szCs w:val="27"/>
          <w:lang w:eastAsia="pt-BR"/>
        </w:rPr>
        <w:t xml:space="preserve"> </w:t>
      </w:r>
      <w:r>
        <w:rPr>
          <w:rFonts w:ascii="Arial" w:eastAsia="Times New Roman" w:hAnsi="Arial" w:cs="Arial"/>
          <w:color w:val="2F2F2F"/>
          <w:sz w:val="27"/>
          <w:szCs w:val="27"/>
          <w:lang w:eastAsia="pt-BR"/>
        </w:rPr>
        <w:t>04</w:t>
      </w:r>
      <w:r w:rsidRPr="002A7879">
        <w:rPr>
          <w:rFonts w:ascii="Arial" w:eastAsia="Times New Roman" w:hAnsi="Arial" w:cs="Arial"/>
          <w:color w:val="2F2F2F"/>
          <w:sz w:val="27"/>
          <w:szCs w:val="27"/>
          <w:lang w:eastAsia="pt-BR"/>
        </w:rPr>
        <w:t xml:space="preserve"> de </w:t>
      </w:r>
      <w:r>
        <w:rPr>
          <w:rFonts w:ascii="Arial" w:eastAsia="Times New Roman" w:hAnsi="Arial" w:cs="Arial"/>
          <w:color w:val="2F2F2F"/>
          <w:sz w:val="27"/>
          <w:szCs w:val="27"/>
          <w:lang w:eastAsia="pt-BR"/>
        </w:rPr>
        <w:t>Maio</w:t>
      </w:r>
      <w:r>
        <w:rPr>
          <w:rFonts w:ascii="Arial" w:eastAsia="Times New Roman" w:hAnsi="Arial" w:cs="Arial"/>
          <w:color w:val="2F2F2F"/>
          <w:sz w:val="27"/>
          <w:szCs w:val="27"/>
          <w:lang w:eastAsia="pt-BR"/>
        </w:rPr>
        <w:t xml:space="preserve"> </w:t>
      </w:r>
      <w:r w:rsidRPr="002A7879">
        <w:rPr>
          <w:rFonts w:ascii="Arial" w:eastAsia="Times New Roman" w:hAnsi="Arial" w:cs="Arial"/>
          <w:color w:val="2F2F2F"/>
          <w:sz w:val="27"/>
          <w:szCs w:val="27"/>
          <w:lang w:eastAsia="pt-BR"/>
        </w:rPr>
        <w:t xml:space="preserve">de </w:t>
      </w:r>
      <w:r>
        <w:rPr>
          <w:rFonts w:ascii="Arial" w:eastAsia="Times New Roman" w:hAnsi="Arial" w:cs="Arial"/>
          <w:color w:val="2F2F2F"/>
          <w:sz w:val="27"/>
          <w:szCs w:val="27"/>
          <w:lang w:eastAsia="pt-BR"/>
        </w:rPr>
        <w:t>2023</w:t>
      </w:r>
      <w:r w:rsidRPr="002A7879">
        <w:rPr>
          <w:rFonts w:ascii="Arial" w:eastAsia="Times New Roman" w:hAnsi="Arial" w:cs="Arial"/>
          <w:color w:val="000000"/>
          <w:sz w:val="27"/>
          <w:szCs w:val="27"/>
          <w:lang w:eastAsia="pt-BR"/>
        </w:rPr>
        <w:t>.</w:t>
      </w: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0488AD7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2824480</wp:posOffset>
            </wp:positionH>
            <wp:positionV relativeFrom="paragraph">
              <wp:posOffset>259080</wp:posOffset>
            </wp:positionV>
            <wp:extent cx="2143125" cy="1638300"/>
            <wp:effectExtent l="0" t="0" r="9525" b="0"/>
            <wp:wrapNone/>
            <wp:docPr id="1611051270" name="Imagem 1611051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00319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569DF" w:rsidRPr="003A2EA0" w:rsidP="00F569DF" w14:paraId="19B080E9" w14:textId="23F18BB0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08DF"/>
    <w:rsid w:val="00104AAA"/>
    <w:rsid w:val="00113A58"/>
    <w:rsid w:val="0011714C"/>
    <w:rsid w:val="0015657E"/>
    <w:rsid w:val="00156CF8"/>
    <w:rsid w:val="001E2AA8"/>
    <w:rsid w:val="002A7879"/>
    <w:rsid w:val="002C048C"/>
    <w:rsid w:val="003A2EA0"/>
    <w:rsid w:val="003B2EBA"/>
    <w:rsid w:val="00460A32"/>
    <w:rsid w:val="004B2CC9"/>
    <w:rsid w:val="005111B0"/>
    <w:rsid w:val="0051286F"/>
    <w:rsid w:val="00596077"/>
    <w:rsid w:val="00601B0A"/>
    <w:rsid w:val="00626437"/>
    <w:rsid w:val="00632FA0"/>
    <w:rsid w:val="006B2312"/>
    <w:rsid w:val="006C41A4"/>
    <w:rsid w:val="006D1E9A"/>
    <w:rsid w:val="007306A2"/>
    <w:rsid w:val="007F33CE"/>
    <w:rsid w:val="007F38D1"/>
    <w:rsid w:val="00822396"/>
    <w:rsid w:val="00847BDA"/>
    <w:rsid w:val="009207CE"/>
    <w:rsid w:val="009B6397"/>
    <w:rsid w:val="009D7849"/>
    <w:rsid w:val="00A06CF2"/>
    <w:rsid w:val="00A12ED9"/>
    <w:rsid w:val="00A83DD3"/>
    <w:rsid w:val="00AE6AEE"/>
    <w:rsid w:val="00B13C00"/>
    <w:rsid w:val="00B426D8"/>
    <w:rsid w:val="00B51CC5"/>
    <w:rsid w:val="00B85156"/>
    <w:rsid w:val="00C00C1E"/>
    <w:rsid w:val="00C36776"/>
    <w:rsid w:val="00CB4AC1"/>
    <w:rsid w:val="00CC66EE"/>
    <w:rsid w:val="00CD6B58"/>
    <w:rsid w:val="00CF401E"/>
    <w:rsid w:val="00E15B6D"/>
    <w:rsid w:val="00E47071"/>
    <w:rsid w:val="00F569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591</Words>
  <Characters>3195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2022-05-16T17:55:00Z</cp:lastPrinted>
  <dcterms:created xsi:type="dcterms:W3CDTF">2023-05-04T17:24:00Z</dcterms:created>
  <dcterms:modified xsi:type="dcterms:W3CDTF">2023-05-04T17:24:00Z</dcterms:modified>
</cp:coreProperties>
</file>