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D576C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D6251A">
        <w:rPr>
          <w:rFonts w:ascii="Arial" w:hAnsi="Arial" w:cs="Arial"/>
          <w:lang w:val="pt"/>
        </w:rPr>
        <w:t>086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2678209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Pr="00D6251A">
        <w:rPr>
          <w:rFonts w:ascii="Arial Black" w:hAnsi="Arial Black" w:cs="Arial"/>
          <w:b/>
          <w:bCs/>
          <w:sz w:val="24"/>
          <w:szCs w:val="24"/>
          <w:lang w:val="pt"/>
        </w:rPr>
        <w:t>IMPLANTAÇÃO DE REDUTOR DE VELOCIDADE (LOMBADA)</w:t>
      </w:r>
      <w:r w:rsidRPr="00D6251A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D6251A">
        <w:rPr>
          <w:rFonts w:ascii="Arial" w:hAnsi="Arial" w:cs="Arial"/>
          <w:sz w:val="24"/>
          <w:szCs w:val="24"/>
          <w:lang w:val="pt"/>
        </w:rPr>
        <w:t>na</w:t>
      </w:r>
      <w:r w:rsidRPr="00D6251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6251A" w:rsidR="00D6251A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D6251A" w:rsidR="00D6251A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Alameda das Bauínias</w:t>
      </w:r>
      <w:r w:rsidR="00D6251A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, N° 180 – </w:t>
      </w:r>
      <w:r w:rsidR="00B72444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Manoel de Vasconcelos</w:t>
      </w:r>
      <w:r w:rsidR="00D6251A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1CA78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2118360</wp:posOffset>
            </wp:positionH>
            <wp:positionV relativeFrom="paragraph">
              <wp:posOffset>19050</wp:posOffset>
            </wp:positionV>
            <wp:extent cx="1971675" cy="179006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140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6251A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6251A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D6251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633A0"/>
    <w:rsid w:val="00264D05"/>
    <w:rsid w:val="0027569A"/>
    <w:rsid w:val="00275A6E"/>
    <w:rsid w:val="002A0801"/>
    <w:rsid w:val="002C0FEF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40095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2444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6251A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2023-05-02T13:48:00Z</dcterms:created>
  <dcterms:modified xsi:type="dcterms:W3CDTF">2023-05-02T14:22:00Z</dcterms:modified>
</cp:coreProperties>
</file>