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“Dispõe sobre a prévia divulgação do aumento da tarifa do ônibus urbano no âmbito do Município de Sumaré”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novembro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