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155/2022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ANDRE DA FARMÁCIA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proibição do consumo de dispositivos eletrônicos para fumar nas escolas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