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155/2022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ANDRE DA FARMÁCIA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proibição do consumo de dispositivos eletrônicos para fumar nas escolas do município de Sumaré.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