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42.663.207,57 (quarenta e dois milhões, seiscentos e sessenta e três mil, duzentos e sete reais e cinquenta e sete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