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5F7C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0C5B">
        <w:rPr>
          <w:rFonts w:ascii="Arial" w:hAnsi="Arial" w:cs="Arial"/>
          <w:b/>
          <w:sz w:val="24"/>
          <w:szCs w:val="24"/>
          <w:u w:val="single"/>
        </w:rPr>
        <w:t>Primeiro de Maio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20C5B">
        <w:rPr>
          <w:rFonts w:ascii="Arial" w:hAnsi="Arial" w:cs="Arial"/>
          <w:b/>
          <w:sz w:val="24"/>
          <w:szCs w:val="24"/>
          <w:u w:val="single"/>
        </w:rPr>
        <w:t>da A</w:t>
      </w:r>
      <w:bookmarkStart w:id="1" w:name="_GoBack"/>
      <w:bookmarkEnd w:id="1"/>
      <w:r w:rsidR="00720C5B">
        <w:rPr>
          <w:rFonts w:ascii="Arial" w:hAnsi="Arial" w:cs="Arial"/>
          <w:b/>
          <w:sz w:val="24"/>
          <w:szCs w:val="24"/>
          <w:u w:val="single"/>
        </w:rPr>
        <w:t>mizade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939CDC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0C5B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16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310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0C5B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97F11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F0A95-A77D-4867-B87B-C9F4FF54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2023-04-10T11:32:00Z</dcterms:created>
  <dcterms:modified xsi:type="dcterms:W3CDTF">2023-04-25T12:57:00Z</dcterms:modified>
</cp:coreProperties>
</file>