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B09233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A31380">
        <w:rPr>
          <w:rFonts w:ascii="Arial" w:hAnsi="Arial" w:cs="Arial"/>
          <w:b/>
          <w:sz w:val="24"/>
          <w:szCs w:val="24"/>
          <w:u w:val="single"/>
        </w:rPr>
        <w:t>Rua José Fagundes de Moura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Santo </w:t>
      </w:r>
      <w:r w:rsidR="006F1702">
        <w:rPr>
          <w:rFonts w:ascii="Arial" w:hAnsi="Arial" w:cs="Arial"/>
          <w:b/>
          <w:sz w:val="24"/>
          <w:szCs w:val="24"/>
          <w:u w:val="single"/>
        </w:rPr>
        <w:t>Antonio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3933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94EF6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7B625-F0F2-4049-821F-44A39DDD7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2023-04-24T13:32:00Z</dcterms:created>
  <dcterms:modified xsi:type="dcterms:W3CDTF">2023-04-24T13:32:00Z</dcterms:modified>
</cp:coreProperties>
</file>