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664F4E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3138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54F61">
        <w:rPr>
          <w:rFonts w:ascii="Arial" w:hAnsi="Arial" w:cs="Arial"/>
          <w:b/>
          <w:sz w:val="24"/>
          <w:szCs w:val="24"/>
          <w:u w:val="single"/>
        </w:rPr>
        <w:t>Nadir Marcelino Pereira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6F1702">
        <w:rPr>
          <w:rFonts w:ascii="Arial" w:hAnsi="Arial" w:cs="Arial"/>
          <w:b/>
          <w:sz w:val="24"/>
          <w:szCs w:val="24"/>
          <w:u w:val="single"/>
        </w:rPr>
        <w:t>Antonio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2815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4BDA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AEE45-EA9E-46A1-AF50-F0540C14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2023-04-24T13:33:00Z</dcterms:created>
  <dcterms:modified xsi:type="dcterms:W3CDTF">2023-04-24T13:33:00Z</dcterms:modified>
</cp:coreProperties>
</file>