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1B89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FE6513">
        <w:rPr>
          <w:sz w:val="24"/>
        </w:rPr>
        <w:t xml:space="preserve">Clementina </w:t>
      </w:r>
      <w:r w:rsidR="00FE6513">
        <w:rPr>
          <w:sz w:val="24"/>
        </w:rPr>
        <w:t>Martarolli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970EF3">
        <w:rPr>
          <w:sz w:val="24"/>
        </w:rPr>
        <w:t>985</w:t>
      </w:r>
      <w:r w:rsidR="00FD3A53">
        <w:rPr>
          <w:sz w:val="24"/>
        </w:rPr>
        <w:t>, cep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</w:t>
      </w:r>
      <w:r w:rsidR="00FE6513">
        <w:rPr>
          <w:sz w:val="24"/>
        </w:rPr>
        <w:t>96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04ACD91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17641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17641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0EF3"/>
    <w:rsid w:val="0097498C"/>
    <w:rsid w:val="00985A51"/>
    <w:rsid w:val="009943BE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B08D2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2023-04-24T20:04:00Z</dcterms:created>
  <dcterms:modified xsi:type="dcterms:W3CDTF">2023-04-24T20:04:00Z</dcterms:modified>
</cp:coreProperties>
</file>