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21B1C08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C41ADD">
        <w:t>Ivanira Antônia da Silva Andrade</w:t>
      </w:r>
      <w:r w:rsidR="005C03F7">
        <w:t xml:space="preserve">, </w:t>
      </w:r>
      <w:r w:rsidR="00D030CA">
        <w:t xml:space="preserve">na altura do número </w:t>
      </w:r>
      <w:r w:rsidR="00C41ADD">
        <w:t>155</w:t>
      </w:r>
      <w:r w:rsidRPr="008D59CD">
        <w:t>.</w:t>
      </w:r>
    </w:p>
    <w:p w:rsidR="00E06B64" w:rsidRPr="008D59CD" w:rsidP="00243D1B" w14:paraId="6A43D66E" w14:textId="2DCF9F38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524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3E5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41ADD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0CA"/>
    <w:rsid w:val="00D03BA6"/>
    <w:rsid w:val="00D120DC"/>
    <w:rsid w:val="00D262F7"/>
    <w:rsid w:val="00D2751E"/>
    <w:rsid w:val="00D27881"/>
    <w:rsid w:val="00D32BA9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71A1C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2023-04-24T17:37:00Z</dcterms:created>
  <dcterms:modified xsi:type="dcterms:W3CDTF">2023-04-24T17:37:00Z</dcterms:modified>
</cp:coreProperties>
</file>