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C274598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117C73">
        <w:t>Zacarias Lima Vilela</w:t>
      </w:r>
      <w:r w:rsidR="005C03F7">
        <w:t xml:space="preserve">, </w:t>
      </w:r>
      <w:r w:rsidR="00D030CA">
        <w:t>na altura do número residencial 517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3527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682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2023-04-24T17:28:00Z</dcterms:created>
  <dcterms:modified xsi:type="dcterms:W3CDTF">2023-04-24T17:28:00Z</dcterms:modified>
</cp:coreProperties>
</file>