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95B79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D7652F">
        <w:rPr>
          <w:rFonts w:ascii="Arial" w:hAnsi="Arial" w:cs="Arial"/>
          <w:sz w:val="24"/>
          <w:szCs w:val="24"/>
        </w:rPr>
        <w:t>Aneiita</w:t>
      </w:r>
      <w:r w:rsidR="00D7652F">
        <w:rPr>
          <w:rFonts w:ascii="Arial" w:hAnsi="Arial" w:cs="Arial"/>
          <w:sz w:val="24"/>
          <w:szCs w:val="24"/>
        </w:rPr>
        <w:t xml:space="preserve"> Rosa Batista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D7652F">
        <w:rPr>
          <w:rFonts w:ascii="Arial" w:hAnsi="Arial" w:cs="Arial"/>
          <w:sz w:val="24"/>
          <w:szCs w:val="24"/>
        </w:rPr>
        <w:t>6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7D5" w:rsidP="00A967D5" w14:paraId="44B30E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45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2023-04-24T14:27:00Z</dcterms:created>
  <dcterms:modified xsi:type="dcterms:W3CDTF">2023-04-24T14:27:00Z</dcterms:modified>
</cp:coreProperties>
</file>