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1B0493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9B37CF">
        <w:rPr>
          <w:rFonts w:ascii="Arial" w:hAnsi="Arial" w:cs="Arial"/>
          <w:sz w:val="24"/>
          <w:szCs w:val="24"/>
        </w:rPr>
        <w:t>Bárbara Alves de Souza, bairro Jardim Maracanã</w:t>
      </w:r>
      <w:r w:rsidR="002458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20CC" w:rsidP="000720CC" w14:paraId="2731B5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261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720CC"/>
    <w:rsid w:val="00082381"/>
    <w:rsid w:val="00092380"/>
    <w:rsid w:val="00094A2B"/>
    <w:rsid w:val="0009689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22F04"/>
    <w:rsid w:val="00130A39"/>
    <w:rsid w:val="00133C7D"/>
    <w:rsid w:val="001346B5"/>
    <w:rsid w:val="001405E7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D79D8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817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38FF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15C4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48A9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2387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3D12"/>
    <w:rsid w:val="00F35DB5"/>
    <w:rsid w:val="00F36D09"/>
    <w:rsid w:val="00F411A0"/>
    <w:rsid w:val="00F4595F"/>
    <w:rsid w:val="00F50C34"/>
    <w:rsid w:val="00F51EBB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05C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2023-04-20T16:10:00Z</dcterms:created>
  <dcterms:modified xsi:type="dcterms:W3CDTF">2023-04-20T16:10:00Z</dcterms:modified>
</cp:coreProperties>
</file>