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SUBSTITUTIVA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Substitutivo Nº 1 ao Projeto de Lei Nº 41/2023,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para constar a seguinte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ementa:</w:t>
      </w:r>
    </w:p>
    <w:p w:rsidR="00000000" w:rsidRPr="00000000" w:rsidP="00000000" w14:paraId="00000006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“AUTORIZA A COMUNICAÇÃO AOS ÓRGÃOS COMPETENTES DE SUSPEITA OU CONFIRMAÇÃO DE MAUS TRATOS E VIOLÊNCIA DOMÉSTICA.”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" w:name="_heading=h.j829se28cu09" w:colFirst="0" w:colLast="0"/>
      <w:bookmarkEnd w:id="1"/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presente emenda tem por objetivo a substituição do texto anterior: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“torna obrigatória a comunicação (...)”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“autoriza a comunicação (...)”.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17 de abril de 2023</w:t>
      </w:r>
    </w:p>
    <w:p w:rsidR="00000000" w:rsidRPr="00000000" w:rsidP="00000000" w14:paraId="0000001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0868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4984589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23395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15279619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09115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1" name="Shape 11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710450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36882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4862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804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0">
    <w:name w:val="Heading 1_0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BimPu9eL4e+JsB2beprmCzYDOg==">AMUW2mUpURY8MTyzkrWTGivxAV/eTOK8SXTBbyTGCKK2+SaVf821TvNHzLubVoxk2vHWVvG2uRI48e9TTZpVFr9kLym69GeATU5s+uaIbtU9y75Z3lXjkuPPC2b9/1+n6Ht/fdq6MlJFhvKge+KgTdnQekKVkXGhIUhmixRGJ9R1V8AZJOtR7do=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2023-04-17T16:58:00Z</dcterms:created>
</cp:coreProperties>
</file>