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3CDD0A26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C22077">
        <w:rPr>
          <w:rFonts w:ascii="Arial" w:hAnsi="Arial" w:cs="Arial"/>
          <w:b/>
          <w:szCs w:val="24"/>
        </w:rPr>
        <w:t>Ricieri</w:t>
      </w:r>
      <w:r w:rsidR="00C22077">
        <w:rPr>
          <w:rFonts w:ascii="Arial" w:hAnsi="Arial" w:cs="Arial"/>
          <w:b/>
          <w:szCs w:val="24"/>
        </w:rPr>
        <w:t xml:space="preserve"> Rossi (antiga 6</w:t>
      </w:r>
      <w:r>
        <w:rPr>
          <w:rFonts w:ascii="Arial" w:hAnsi="Arial" w:cs="Arial"/>
          <w:b/>
          <w:szCs w:val="24"/>
        </w:rPr>
        <w:t xml:space="preserve">), do Jardim </w:t>
      </w:r>
      <w:r>
        <w:rPr>
          <w:rFonts w:ascii="Arial" w:hAnsi="Arial" w:cs="Arial"/>
          <w:b/>
          <w:szCs w:val="24"/>
        </w:rPr>
        <w:t>Volobueff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71F73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7212019A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17 de fevereiro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1275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1F7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2021-02-17T16:31:00Z</dcterms:created>
  <dcterms:modified xsi:type="dcterms:W3CDTF">2021-02-17T23:50:00Z</dcterms:modified>
</cp:coreProperties>
</file>